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Cloud Security</w:t>
      </w:r>
    </w:p>
    <w:p>
      <w:pPr>
        <w:pStyle w:val="CoverDeck"/>
      </w:pPr>
      <w:r>
        <w:t>Keeping cloud and hybrid environments continuously configured, compliant, and free of drift.</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Cloud Security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Cloud Security domain establishes the controls required to maintain a continuous, resilient, and compliant security posture across cloud and hybrid environments. It governs the automated enforcement, visibility, and remediation of misconfigurations, policy violations, and configuration drift, ensuring that cloud environments remain aligned with enterprise security baselines, compliance requirements, and evolving threats as they scale and change.</w:t>
      </w:r>
    </w:p>
    <w:p>
      <w:pPr>
        <w:pStyle w:val="Kicker"/>
      </w:pPr>
      <w:r>
        <w:t>// control family</w:t>
      </w:r>
    </w:p>
    <w:p>
      <w:pPr>
        <w:pStyle w:val="Heading2"/>
      </w:pPr>
      <w:r>
        <w:t>Cloud Security Posture Management (CSP)</w:t>
      </w:r>
    </w:p>
    <w:p>
      <w:pPr/>
      <w:r>
        <w:t>As organizations increasingly adopt cloud services across multi-cloud and hybrid-cloud environments, maintaining a continuous and resilient security posture becomes paramount. The Cloud Security Posture Management (CSP) control family focuses on the automated and programmatic enforcement, visibility, and remediation of security misconfigurations, policy violations, and drift within cloud infrastructure. These controls ensure cloud environments remain aligned with enterprise security baselines, compliance requirements, and evolving threat landscapes.</w:t>
      </w:r>
    </w:p>
    <w:p>
      <w:pPr>
        <w:keepNext/>
        <w:spacing w:before="180"/>
      </w:pPr>
      <w:r>
        <w:rPr>
          <w:rFonts w:ascii="IBM Plex Mono" w:hAnsi="IBM Plex Mono" w:cs="IBM Plex Mono"/>
          <w:b/>
          <w:color w:val="0E8E66"/>
          <w:sz w:val="19"/>
        </w:rPr>
        <w:t>CSP-01</w:t>
      </w:r>
      <w:r>
        <w:rPr>
          <w:rFonts w:ascii="IBM Plex Sans" w:hAnsi="IBM Plex Sans" w:cs="IBM Plex Sans"/>
          <w:b/>
          <w:color w:val="0B0E11"/>
          <w:sz w:val="21"/>
        </w:rPr>
        <w:t xml:space="preserve">   Cloud Configuration Baseline Enforcement</w:t>
      </w:r>
    </w:p>
    <w:p>
      <w:pPr/>
      <w:r>
        <w:t>Organizations shall define, document, and enforce cloud service configuration baselines for each provider and service in use, using standardized templates and validated industry benchmarks (e.g., CIS, CSA).</w:t>
      </w:r>
    </w:p>
    <w:p>
      <w:pPr>
        <w:keepNext/>
        <w:spacing w:before="180"/>
      </w:pPr>
      <w:r>
        <w:rPr>
          <w:rFonts w:ascii="IBM Plex Mono" w:hAnsi="IBM Plex Mono" w:cs="IBM Plex Mono"/>
          <w:b/>
          <w:color w:val="0E8E66"/>
          <w:sz w:val="19"/>
        </w:rPr>
        <w:t>CSP-02</w:t>
      </w:r>
      <w:r>
        <w:rPr>
          <w:rFonts w:ascii="IBM Plex Sans" w:hAnsi="IBM Plex Sans" w:cs="IBM Plex Sans"/>
          <w:b/>
          <w:color w:val="0B0E11"/>
          <w:sz w:val="21"/>
        </w:rPr>
        <w:t xml:space="preserve">   Continuous Configuration Monitoring</w:t>
      </w:r>
    </w:p>
    <w:p>
      <w:pPr/>
      <w:r>
        <w:t>Automated tools shall be deployed to continuously monitor for unauthorized changes, misconfigurations, or deviations from approved cloud configuration baselines.</w:t>
      </w:r>
    </w:p>
    <w:p>
      <w:pPr>
        <w:keepNext/>
        <w:spacing w:before="180"/>
      </w:pPr>
      <w:r>
        <w:rPr>
          <w:rFonts w:ascii="IBM Plex Mono" w:hAnsi="IBM Plex Mono" w:cs="IBM Plex Mono"/>
          <w:b/>
          <w:color w:val="0E8E66"/>
          <w:sz w:val="19"/>
        </w:rPr>
        <w:t>CSP-03</w:t>
      </w:r>
      <w:r>
        <w:rPr>
          <w:rFonts w:ascii="IBM Plex Sans" w:hAnsi="IBM Plex Sans" w:cs="IBM Plex Sans"/>
          <w:b/>
          <w:color w:val="0B0E11"/>
          <w:sz w:val="21"/>
        </w:rPr>
        <w:t xml:space="preserve">   Asset Discovery and Inventory</w:t>
      </w:r>
    </w:p>
    <w:p>
      <w:pPr/>
      <w:r>
        <w:t>Cloud-native and third-party tools shall be implemented to maintain a real-time inventory of all cloud assets, including compute, storage, network, and serverless resources across accounts and providers.</w:t>
      </w:r>
    </w:p>
    <w:p>
      <w:pPr>
        <w:keepNext/>
        <w:spacing w:before="180"/>
      </w:pPr>
      <w:r>
        <w:rPr>
          <w:rFonts w:ascii="IBM Plex Mono" w:hAnsi="IBM Plex Mono" w:cs="IBM Plex Mono"/>
          <w:b/>
          <w:color w:val="0E8E66"/>
          <w:sz w:val="19"/>
        </w:rPr>
        <w:t>CSP-04</w:t>
      </w:r>
      <w:r>
        <w:rPr>
          <w:rFonts w:ascii="IBM Plex Sans" w:hAnsi="IBM Plex Sans" w:cs="IBM Plex Sans"/>
          <w:b/>
          <w:color w:val="0B0E11"/>
          <w:sz w:val="21"/>
        </w:rPr>
        <w:t xml:space="preserve">   Identity &amp; Entitlement Visibility</w:t>
      </w:r>
    </w:p>
    <w:p>
      <w:pPr/>
      <w:r>
        <w:t>Organizations shall maintain centralized visibility into all cloud identities, roles, and entitlements, and ensure permissions are regularly reviewed for alignment with least privilege principles.</w:t>
      </w:r>
    </w:p>
    <w:p>
      <w:pPr>
        <w:keepNext/>
        <w:spacing w:before="180"/>
      </w:pPr>
      <w:r>
        <w:rPr>
          <w:rFonts w:ascii="IBM Plex Mono" w:hAnsi="IBM Plex Mono" w:cs="IBM Plex Mono"/>
          <w:b/>
          <w:color w:val="0E8E66"/>
          <w:sz w:val="19"/>
        </w:rPr>
        <w:t>CSP-05</w:t>
      </w:r>
      <w:r>
        <w:rPr>
          <w:rFonts w:ascii="IBM Plex Sans" w:hAnsi="IBM Plex Sans" w:cs="IBM Plex Sans"/>
          <w:b/>
          <w:color w:val="0B0E11"/>
          <w:sz w:val="21"/>
        </w:rPr>
        <w:t xml:space="preserve">   Policy-as-Code Implementation</w:t>
      </w:r>
    </w:p>
    <w:p>
      <w:pPr/>
      <w:r>
        <w:t>Security and compliance policies shall be codified and version-controlled using Policy-as-Code frameworks (e.g., Open Policy Agent, Sentinel), with enforcement embedded in CI/CD and runtime pipelines.</w:t>
      </w:r>
    </w:p>
    <w:p>
      <w:pPr>
        <w:keepNext/>
        <w:spacing w:before="180"/>
      </w:pPr>
      <w:r>
        <w:rPr>
          <w:rFonts w:ascii="IBM Plex Mono" w:hAnsi="IBM Plex Mono" w:cs="IBM Plex Mono"/>
          <w:b/>
          <w:color w:val="0E8E66"/>
          <w:sz w:val="19"/>
        </w:rPr>
        <w:t>CSP-06</w:t>
      </w:r>
      <w:r>
        <w:rPr>
          <w:rFonts w:ascii="IBM Plex Sans" w:hAnsi="IBM Plex Sans" w:cs="IBM Plex Sans"/>
          <w:b/>
          <w:color w:val="0B0E11"/>
          <w:sz w:val="21"/>
        </w:rPr>
        <w:t xml:space="preserve">   Automated Remediation Workflows</w:t>
      </w:r>
    </w:p>
    <w:p>
      <w:pPr/>
      <w:r>
        <w:t>Cloud misconfigurations and violations of policy shall trigger automated remediation workflows where feasible, with escalation paths defined for high-risk findings requiring manual intervention.</w:t>
      </w:r>
    </w:p>
    <w:p>
      <w:pPr>
        <w:keepNext/>
        <w:spacing w:before="180"/>
      </w:pPr>
      <w:r>
        <w:rPr>
          <w:rFonts w:ascii="IBM Plex Mono" w:hAnsi="IBM Plex Mono" w:cs="IBM Plex Mono"/>
          <w:b/>
          <w:color w:val="0E8E66"/>
          <w:sz w:val="19"/>
        </w:rPr>
        <w:t>CSP-07</w:t>
      </w:r>
      <w:r>
        <w:rPr>
          <w:rFonts w:ascii="IBM Plex Sans" w:hAnsi="IBM Plex Sans" w:cs="IBM Plex Sans"/>
          <w:b/>
          <w:color w:val="0B0E11"/>
          <w:sz w:val="21"/>
        </w:rPr>
        <w:t xml:space="preserve">   Multi-Cloud Posture Standardization</w:t>
      </w:r>
    </w:p>
    <w:p>
      <w:pPr/>
      <w:r>
        <w:t>Security posture standards shall be normalized across multiple cloud service providers to ensure consistent enforcement regardless of platform-specific implementations.</w:t>
      </w:r>
    </w:p>
    <w:p>
      <w:pPr>
        <w:keepNext/>
        <w:spacing w:before="180"/>
      </w:pPr>
      <w:r>
        <w:rPr>
          <w:rFonts w:ascii="IBM Plex Mono" w:hAnsi="IBM Plex Mono" w:cs="IBM Plex Mono"/>
          <w:b/>
          <w:color w:val="0E8E66"/>
          <w:sz w:val="19"/>
        </w:rPr>
        <w:t>CSP-08</w:t>
      </w:r>
      <w:r>
        <w:rPr>
          <w:rFonts w:ascii="IBM Plex Sans" w:hAnsi="IBM Plex Sans" w:cs="IBM Plex Sans"/>
          <w:b/>
          <w:color w:val="0B0E11"/>
          <w:sz w:val="21"/>
        </w:rPr>
        <w:t xml:space="preserve">   Cloud Account Onboarding Control</w:t>
      </w:r>
    </w:p>
    <w:p>
      <w:pPr/>
      <w:r>
        <w:t>Procedures shall be established for securely onboarding new cloud accounts or subscriptions, including enforcement of default security controls and monitoring integration prior to go-live.</w:t>
      </w:r>
    </w:p>
    <w:p>
      <w:pPr>
        <w:keepNext/>
        <w:spacing w:before="180"/>
      </w:pPr>
      <w:r>
        <w:rPr>
          <w:rFonts w:ascii="IBM Plex Mono" w:hAnsi="IBM Plex Mono" w:cs="IBM Plex Mono"/>
          <w:b/>
          <w:color w:val="0E8E66"/>
          <w:sz w:val="19"/>
        </w:rPr>
        <w:t>CSP-09</w:t>
      </w:r>
      <w:r>
        <w:rPr>
          <w:rFonts w:ascii="IBM Plex Sans" w:hAnsi="IBM Plex Sans" w:cs="IBM Plex Sans"/>
          <w:b/>
          <w:color w:val="0B0E11"/>
          <w:sz w:val="21"/>
        </w:rPr>
        <w:t xml:space="preserve">   Data Residency and Sovereignty Checks</w:t>
      </w:r>
    </w:p>
    <w:p>
      <w:pPr/>
      <w:r>
        <w:t>Cloud posture assessments shall verify that data storage and processing align with jurisdictional, regulatory, and organizational data residency requirements.</w:t>
      </w:r>
    </w:p>
    <w:p>
      <w:pPr>
        <w:keepNext/>
        <w:spacing w:before="180"/>
      </w:pPr>
      <w:r>
        <w:rPr>
          <w:rFonts w:ascii="IBM Plex Mono" w:hAnsi="IBM Plex Mono" w:cs="IBM Plex Mono"/>
          <w:b/>
          <w:color w:val="0E8E66"/>
          <w:sz w:val="19"/>
        </w:rPr>
        <w:t>CSP-10</w:t>
      </w:r>
      <w:r>
        <w:rPr>
          <w:rFonts w:ascii="IBM Plex Sans" w:hAnsi="IBM Plex Sans" w:cs="IBM Plex Sans"/>
          <w:b/>
          <w:color w:val="0B0E11"/>
          <w:sz w:val="21"/>
        </w:rPr>
        <w:t xml:space="preserve">   Misconfiguration Detection for PaaS/SaaS</w:t>
      </w:r>
    </w:p>
    <w:p>
      <w:pPr/>
      <w:r>
        <w:t>Security tooling shall extend beyond IaaS to detect configuration drift and exposure within PaaS and SaaS platforms, including storage buckets, APIs, and collaboration tools.</w:t>
      </w:r>
    </w:p>
    <w:p>
      <w:pPr>
        <w:keepNext/>
        <w:spacing w:before="180"/>
      </w:pPr>
      <w:r>
        <w:rPr>
          <w:rFonts w:ascii="IBM Plex Mono" w:hAnsi="IBM Plex Mono" w:cs="IBM Plex Mono"/>
          <w:b/>
          <w:color w:val="0E8E66"/>
          <w:sz w:val="19"/>
        </w:rPr>
        <w:t>CSP-11</w:t>
      </w:r>
      <w:r>
        <w:rPr>
          <w:rFonts w:ascii="IBM Plex Sans" w:hAnsi="IBM Plex Sans" w:cs="IBM Plex Sans"/>
          <w:b/>
          <w:color w:val="0B0E11"/>
          <w:sz w:val="21"/>
        </w:rPr>
        <w:t xml:space="preserve">   Encryption Configuration Validation</w:t>
      </w:r>
    </w:p>
    <w:p>
      <w:pPr/>
      <w:r>
        <w:t>Posture tools shall validate that encryption-at-rest and in-transit is configured and enforced for all applicable cloud services and storage mechanisms.</w:t>
      </w:r>
    </w:p>
    <w:p>
      <w:pPr>
        <w:keepNext/>
        <w:spacing w:before="180"/>
      </w:pPr>
      <w:r>
        <w:rPr>
          <w:rFonts w:ascii="IBM Plex Mono" w:hAnsi="IBM Plex Mono" w:cs="IBM Plex Mono"/>
          <w:b/>
          <w:color w:val="0E8E66"/>
          <w:sz w:val="19"/>
        </w:rPr>
        <w:t>CSP-12</w:t>
      </w:r>
      <w:r>
        <w:rPr>
          <w:rFonts w:ascii="IBM Plex Sans" w:hAnsi="IBM Plex Sans" w:cs="IBM Plex Sans"/>
          <w:b/>
          <w:color w:val="0B0E11"/>
          <w:sz w:val="21"/>
        </w:rPr>
        <w:t xml:space="preserve">   Public Exposure Identification</w:t>
      </w:r>
    </w:p>
    <w:p>
      <w:pPr/>
      <w:r>
        <w:t>Automated controls shall flag and report resources with public accessibility and validate alignment with approved access policies.</w:t>
      </w:r>
    </w:p>
    <w:p>
      <w:pPr>
        <w:keepNext/>
        <w:spacing w:before="180"/>
      </w:pPr>
      <w:r>
        <w:rPr>
          <w:rFonts w:ascii="IBM Plex Mono" w:hAnsi="IBM Plex Mono" w:cs="IBM Plex Mono"/>
          <w:b/>
          <w:color w:val="0E8E66"/>
          <w:sz w:val="19"/>
        </w:rPr>
        <w:t>CSP-13</w:t>
      </w:r>
      <w:r>
        <w:rPr>
          <w:rFonts w:ascii="IBM Plex Sans" w:hAnsi="IBM Plex Sans" w:cs="IBM Plex Sans"/>
          <w:b/>
          <w:color w:val="0B0E11"/>
          <w:sz w:val="21"/>
        </w:rPr>
        <w:t xml:space="preserve">   Anomaly Detection in Configuration Drift</w:t>
      </w:r>
    </w:p>
    <w:p>
      <w:pPr/>
      <w:r>
        <w:t>Machine learning and behavior-based tools shall be used to detect unusual configuration changes or drifts that may signal insider threats or compromise.</w:t>
      </w:r>
    </w:p>
    <w:p>
      <w:pPr>
        <w:keepNext/>
        <w:spacing w:before="180"/>
      </w:pPr>
      <w:r>
        <w:rPr>
          <w:rFonts w:ascii="IBM Plex Mono" w:hAnsi="IBM Plex Mono" w:cs="IBM Plex Mono"/>
          <w:b/>
          <w:color w:val="0E8E66"/>
          <w:sz w:val="19"/>
        </w:rPr>
        <w:t>CSP-14</w:t>
      </w:r>
      <w:r>
        <w:rPr>
          <w:rFonts w:ascii="IBM Plex Sans" w:hAnsi="IBM Plex Sans" w:cs="IBM Plex Sans"/>
          <w:b/>
          <w:color w:val="0B0E11"/>
          <w:sz w:val="21"/>
        </w:rPr>
        <w:t xml:space="preserve">   Role &amp; Policy Drift Detection</w:t>
      </w:r>
    </w:p>
    <w:p>
      <w:pPr/>
      <w:r>
        <w:t>Controls shall be in place to detect and report on unauthorized changes to IAM roles, policies, or trust relationships that deviate from the established baseline.</w:t>
      </w:r>
    </w:p>
    <w:p>
      <w:pPr>
        <w:keepNext/>
        <w:spacing w:before="180"/>
      </w:pPr>
      <w:r>
        <w:rPr>
          <w:rFonts w:ascii="IBM Plex Mono" w:hAnsi="IBM Plex Mono" w:cs="IBM Plex Mono"/>
          <w:b/>
          <w:color w:val="0E8E66"/>
          <w:sz w:val="19"/>
        </w:rPr>
        <w:t>CSP-15</w:t>
      </w:r>
      <w:r>
        <w:rPr>
          <w:rFonts w:ascii="IBM Plex Sans" w:hAnsi="IBM Plex Sans" w:cs="IBM Plex Sans"/>
          <w:b/>
          <w:color w:val="0B0E11"/>
          <w:sz w:val="21"/>
        </w:rPr>
        <w:t xml:space="preserve">   Tagging Compliance Enforcement</w:t>
      </w:r>
    </w:p>
    <w:p>
      <w:pPr/>
      <w:r>
        <w:t>All cloud assets shall be required to follow tagging standards, and posture tools shall identify assets that lack mandatory tags related to ownership, environment, and data classification.</w:t>
      </w:r>
    </w:p>
    <w:p>
      <w:pPr>
        <w:keepNext/>
        <w:spacing w:before="180"/>
      </w:pPr>
      <w:r>
        <w:rPr>
          <w:rFonts w:ascii="IBM Plex Mono" w:hAnsi="IBM Plex Mono" w:cs="IBM Plex Mono"/>
          <w:b/>
          <w:color w:val="0E8E66"/>
          <w:sz w:val="19"/>
        </w:rPr>
        <w:t>CSP-16</w:t>
      </w:r>
      <w:r>
        <w:rPr>
          <w:rFonts w:ascii="IBM Plex Sans" w:hAnsi="IBM Plex Sans" w:cs="IBM Plex Sans"/>
          <w:b/>
          <w:color w:val="0B0E11"/>
          <w:sz w:val="21"/>
        </w:rPr>
        <w:t xml:space="preserve">   Integration with CI/CD Pipelines</w:t>
      </w:r>
    </w:p>
    <w:p>
      <w:pPr/>
      <w:r>
        <w:t>Cloud posture assessments shall be integrated into DevOps pipelines to validate infrastructure-as-code templates prior to deployment, blocking those with critical misconfigurations.</w:t>
      </w:r>
    </w:p>
    <w:p>
      <w:pPr>
        <w:keepNext/>
        <w:spacing w:before="180"/>
      </w:pPr>
      <w:r>
        <w:rPr>
          <w:rFonts w:ascii="IBM Plex Mono" w:hAnsi="IBM Plex Mono" w:cs="IBM Plex Mono"/>
          <w:b/>
          <w:color w:val="0E8E66"/>
          <w:sz w:val="19"/>
        </w:rPr>
        <w:t>CSP-17</w:t>
      </w:r>
      <w:r>
        <w:rPr>
          <w:rFonts w:ascii="IBM Plex Sans" w:hAnsi="IBM Plex Sans" w:cs="IBM Plex Sans"/>
          <w:b/>
          <w:color w:val="0B0E11"/>
          <w:sz w:val="21"/>
        </w:rPr>
        <w:t xml:space="preserve">   Risk Scoring &amp; Prioritization</w:t>
      </w:r>
    </w:p>
    <w:p>
      <w:pPr/>
      <w:r>
        <w:t>Detected posture violations shall be risk-scored based on asset criticality, exposure level, and threat intelligence to guide remediation prioritization.</w:t>
      </w:r>
    </w:p>
    <w:p>
      <w:pPr>
        <w:keepNext/>
        <w:spacing w:before="180"/>
      </w:pPr>
      <w:r>
        <w:rPr>
          <w:rFonts w:ascii="IBM Plex Mono" w:hAnsi="IBM Plex Mono" w:cs="IBM Plex Mono"/>
          <w:b/>
          <w:color w:val="0E8E66"/>
          <w:sz w:val="19"/>
        </w:rPr>
        <w:t>CSP-18</w:t>
      </w:r>
      <w:r>
        <w:rPr>
          <w:rFonts w:ascii="IBM Plex Sans" w:hAnsi="IBM Plex Sans" w:cs="IBM Plex Sans"/>
          <w:b/>
          <w:color w:val="0B0E11"/>
          <w:sz w:val="21"/>
        </w:rPr>
        <w:t xml:space="preserve">   Reporting &amp; Dashboarding Capabilities</w:t>
      </w:r>
    </w:p>
    <w:p>
      <w:pPr/>
      <w:r>
        <w:t>Organizations shall maintain dashboards that provide stakeholders with real-time and historical visibility into cloud security posture, violations, trends, and remediation status.</w:t>
      </w:r>
    </w:p>
    <w:p>
      <w:pPr>
        <w:keepNext/>
        <w:spacing w:before="180"/>
      </w:pPr>
      <w:r>
        <w:rPr>
          <w:rFonts w:ascii="IBM Plex Mono" w:hAnsi="IBM Plex Mono" w:cs="IBM Plex Mono"/>
          <w:b/>
          <w:color w:val="0E8E66"/>
          <w:sz w:val="19"/>
        </w:rPr>
        <w:t>CSP-19</w:t>
      </w:r>
      <w:r>
        <w:rPr>
          <w:rFonts w:ascii="IBM Plex Sans" w:hAnsi="IBM Plex Sans" w:cs="IBM Plex Sans"/>
          <w:b/>
          <w:color w:val="0B0E11"/>
          <w:sz w:val="21"/>
        </w:rPr>
        <w:t xml:space="preserve">   API &amp; Infrastructure Drift Monitoring</w:t>
      </w:r>
    </w:p>
    <w:p>
      <w:pPr/>
      <w:r>
        <w:t>Posture management tools shall monitor API-driven changes to cloud infrastructure to detect unauthorized or undocumented changes made outside of change management procedures.</w:t>
      </w:r>
    </w:p>
    <w:p>
      <w:pPr>
        <w:keepNext/>
        <w:spacing w:before="180"/>
      </w:pPr>
      <w:r>
        <w:rPr>
          <w:rFonts w:ascii="IBM Plex Mono" w:hAnsi="IBM Plex Mono" w:cs="IBM Plex Mono"/>
          <w:b/>
          <w:color w:val="0E8E66"/>
          <w:sz w:val="19"/>
        </w:rPr>
        <w:t>CSP-20</w:t>
      </w:r>
      <w:r>
        <w:rPr>
          <w:rFonts w:ascii="IBM Plex Sans" w:hAnsi="IBM Plex Sans" w:cs="IBM Plex Sans"/>
          <w:b/>
          <w:color w:val="0B0E11"/>
          <w:sz w:val="21"/>
        </w:rPr>
        <w:t xml:space="preserve">   Regulatory &amp; Compliance Alignment Mapping</w:t>
      </w:r>
    </w:p>
    <w:p>
      <w:pPr/>
      <w:r>
        <w:t>Cloud posture controls shall be mapped to applicable regulatory and compliance frameworks, with reporting capabilities to support audits.</w:t>
      </w:r>
    </w:p>
    <w:p>
      <w:pPr>
        <w:keepNext/>
        <w:spacing w:before="180"/>
      </w:pPr>
      <w:r>
        <w:rPr>
          <w:rFonts w:ascii="IBM Plex Mono" w:hAnsi="IBM Plex Mono" w:cs="IBM Plex Mono"/>
          <w:b/>
          <w:color w:val="0E8E66"/>
          <w:sz w:val="19"/>
        </w:rPr>
        <w:t>CSP-21</w:t>
      </w:r>
      <w:r>
        <w:rPr>
          <w:rFonts w:ascii="IBM Plex Sans" w:hAnsi="IBM Plex Sans" w:cs="IBM Plex Sans"/>
          <w:b/>
          <w:color w:val="0B0E11"/>
          <w:sz w:val="21"/>
        </w:rPr>
        <w:t xml:space="preserve">   Third-Party Integration Security Validation</w:t>
      </w:r>
    </w:p>
    <w:p>
      <w:pPr/>
      <w:r>
        <w:t>All third-party services and tools integrated into cloud environments shall be evaluated for posture impact, with continuous monitoring of their privileges, data access, and compliance with cloud security policies.</w:t>
      </w:r>
    </w:p>
    <w:p>
      <w:pPr>
        <w:keepNext/>
        <w:spacing w:before="180"/>
      </w:pPr>
      <w:r>
        <w:rPr>
          <w:rFonts w:ascii="IBM Plex Mono" w:hAnsi="IBM Plex Mono" w:cs="IBM Plex Mono"/>
          <w:b/>
          <w:color w:val="0E8E66"/>
          <w:sz w:val="19"/>
        </w:rPr>
        <w:t>CSP-22</w:t>
      </w:r>
      <w:r>
        <w:rPr>
          <w:rFonts w:ascii="IBM Plex Sans" w:hAnsi="IBM Plex Sans" w:cs="IBM Plex Sans"/>
          <w:b/>
          <w:color w:val="0B0E11"/>
          <w:sz w:val="21"/>
        </w:rPr>
        <w:t xml:space="preserve">   Credential and Access Token Exposure Scanning</w:t>
      </w:r>
    </w:p>
    <w:p>
      <w:pPr/>
      <w:r>
        <w:t>Automated scanning shall detect exposed access keys, credentials, or tokens in storage repositories, logs, or IaC, triggering immediate remediation protocols.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CLOUD SECURITY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Cloud Security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Cloud Security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