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IBMPlexMono-bold.odttf" ContentType="application/vnd.openxmlformats-officedocument.obfuscatedFont"/>
  <Override PartName="/word/fonts/IBMPlexMono-regular.odttf" ContentType="application/vnd.openxmlformats-officedocument.obfuscatedFont"/>
  <Override PartName="/word/fonts/IBMPlexSans-bold.odttf" ContentType="application/vnd.openxmlformats-officedocument.obfuscatedFont"/>
  <Override PartName="/word/fonts/IBMPlexSans-regular.odttf" ContentType="application/vnd.openxmlformats-officedocument.obfuscatedFont"/>
  <Override PartName="/word/fonts/Sora-bold.odttf" ContentType="application/vnd.openxmlformats-officedocument.obfuscatedFont"/>
  <Override PartName="/word/fonts/Sora-regular.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0"/>
      </w:pPr>
      <w:r>
        <w:drawing>
          <wp:anchor distT="0" distB="0" distL="0" distR="0" simplePos="0" relativeHeight="0" behindDoc="1" locked="0" layoutInCell="0" allowOverlap="1">
            <wp:simplePos x="0" y="0"/>
            <wp:positionH relativeFrom="page">
              <wp:posOffset>0</wp:posOffset>
            </wp:positionH>
            <wp:positionV relativeFrom="page">
              <wp:posOffset>0</wp:posOffset>
            </wp:positionV>
            <wp:extent cx="7772400" cy="10058400"/>
            <wp:effectExtent l="0" t="0" r="0" b="0"/>
            <wp:wrapNone/>
            <wp:docPr id="201" name="CoverBackground" descr="Dark cover background panel"/>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201" name="CoverBackground" descr="Dark cover background panel"/>
                    <pic:cNvPicPr/>
                  </pic:nvPicPr>
                  <pic:blipFill>
                    <a:blip r:embed="rId11"/>
                    <a:stretch>
                      <a:fillRect/>
                    </a:stretch>
                  </pic:blipFill>
                  <pic:spPr>
                    <a:xfrm>
                      <a:off x="0" y="0"/>
                      <a:ext cx="7772400" cy="10058400"/>
                    </a:xfrm>
                    <a:prstGeom prst="rect">
                      <a:avLst/>
                    </a:prstGeom>
                  </pic:spPr>
                </pic:pic>
              </a:graphicData>
            </a:graphic>
          </wp:anchor>
        </w:drawing>
      </w:r>
    </w:p>
    <w:tbl>
      <w:tblPr>
        <w:tblW w:w="10080" w:type="dxa"/>
        <w:tblBorders>
          <w:top w:val="none"/>
          <w:left w:val="none"/>
          <w:bottom w:val="none"/>
          <w:right w:val="none"/>
          <w:insideH w:val="none"/>
          <w:insideV w:val="none"/>
        </w:tblBorders>
        <w:tblLook w:firstColumn="1" w:firstRow="1" w:lastColumn="0" w:lastRow="0" w:noHBand="0" w:noVBand="1" w:val="04A0"/>
      </w:tblPr>
      <w:tblGrid>
        <w:gridCol w:w="620"/>
        <w:gridCol w:w="9460"/>
      </w:tblGrid>
      <w:tr>
        <w:tc>
          <w:tcPr>
            <w:tcW w:type="dxa" w:w="620"/>
            <w:tcBorders>
              <w:top w:val="single" w:sz="8" w:space="0" w:color="E9BD55"/>
              <w:left w:val="single" w:sz="8" w:space="0" w:color="E9BD55"/>
              <w:bottom w:val="single" w:sz="8" w:space="0" w:color="E9BD55"/>
              <w:right w:val="single" w:sz="8" w:space="0" w:color="E9BD55"/>
            </w:tcBorders>
            <w:shd w:val="clear" w:color="auto" w:fill="141C22"/>
            <w:tcMar>
              <w:top w:w="6" w:type="dxa"/>
              <w:left w:w="6" w:type="dxa"/>
              <w:bottom w:w="6" w:type="dxa"/>
              <w:right w:w="6" w:type="dxa"/>
            </w:tcMar>
            <w:vAlign w:val="center"/>
          </w:tcPr>
          <w:p>
            <w:pPr>
              <w:pStyle w:val="SigilTxt"/>
              <w:jc w:val="center"/>
            </w:pPr>
            <w:r>
              <w:rPr>
                <w:rFonts w:ascii="IBM Plex Mono" w:hAnsi="IBM Plex Mono" w:cs="IBM Plex Mono"/>
                <w:color w:val="5A6B75"/>
                <w:sz w:val="12"/>
              </w:rPr>
              <w:t>79</w:t>
            </w:r>
            <w:r>
              <w:rPr>
                <w:rFonts w:ascii="IBM Plex Mono" w:hAnsi="IBM Plex Mono" w:cs="IBM Plex Mono"/>
                <w:b/>
                <w:color w:val="FBE08F"/>
                <w:sz w:val="26"/>
              </w:rPr>
              <w:t xml:space="preserve"> Au</w:t>
            </w:r>
          </w:p>
        </w:tc>
        <w:tc>
          <w:tcPr>
            <w:tcW w:type="dxa" w:w="9460"/>
            <w:vAlign w:val="center"/>
          </w:tcPr>
          <w:p>
            <w:pPr>
              <w:pStyle w:val="WordMark"/>
            </w:pPr>
            <w:r>
              <w:rPr>
                <w:rFonts w:ascii="IBM Plex Mono" w:hAnsi="IBM Plex Mono" w:cs="IBM Plex Mono"/>
                <w:caps/>
                <w:color w:val="EAF0F2"/>
                <w:sz w:val="22"/>
              </w:rPr>
              <w:t>Cyber Alchemist</w:t>
            </w:r>
          </w:p>
        </w:tc>
      </w:tr>
    </w:tbl>
    <w:p>
      <w:pPr>
        <w:pStyle w:val="CoverKicker"/>
      </w:pPr>
      <w:r/>
      <w:r>
        <w:rPr>
          <w:rFonts w:ascii="IBM Plex Mono" w:hAnsi="IBM Plex Mono" w:cs="IBM Plex Mono"/>
          <w:color w:val="10A878"/>
          <w:sz w:val="18"/>
        </w:rPr>
        <w:t xml:space="preserve">// </w:t>
      </w:r>
      <w:r>
        <w:rPr>
          <w:rFonts w:ascii="IBM Plex Mono" w:hAnsi="IBM Plex Mono" w:cs="IBM Plex Mono"/>
          <w:caps/>
          <w:color w:val="21E0A0"/>
          <w:sz w:val="18"/>
        </w:rPr>
        <w:t>a control domain</w:t>
      </w:r>
    </w:p>
    <w:p>
      <w:pPr>
        <w:pStyle w:val="CoverTitle"/>
      </w:pPr>
      <w:r>
        <w:t>Quantum Readiness</w:t>
      </w:r>
    </w:p>
    <w:p>
      <w:pPr>
        <w:pStyle w:val="CoverDeck"/>
      </w:pPr>
      <w:r>
        <w:t>Preparing the enterprise for quantum risk and migrating to post-quantum cryptography, methodically.</w:t>
      </w:r>
    </w:p>
    <w:p>
      <w:pPr>
        <w:pStyle w:val="CoverAttrib"/>
      </w:pPr>
      <w:r>
        <w:t>Tim D. Tipton Jr.  ·  The Cyber Alchemist</w:t>
      </w:r>
    </w:p>
    <w:tbl>
      <w:tblPr>
        <w:tblW w:w="10080" w:type="dxa"/>
        <w:tblBorders>
          <w:top w:val="none"/>
          <w:left w:val="none"/>
          <w:bottom w:val="none"/>
          <w:right w:val="none"/>
          <w:insideH w:val="none"/>
          <w:insideV w:val="none"/>
        </w:tblBorders>
        <w:tblLook w:firstColumn="1" w:firstRow="1" w:lastColumn="0" w:lastRow="0" w:noHBand="0" w:noVBand="1" w:val="04A0"/>
        <w:tblCaption w:val="Classification scheme"/>
        <w:tblDescription w:val="The three classification tiers, lowest to highest sensitivity: Public, Internal, Confidential."/>
      </w:tblPr>
      <w:tblGrid>
        <w:gridCol w:w="3360"/>
        <w:gridCol w:w="3360"/>
        <w:gridCol w:w="3360"/>
      </w:tblGrid>
      <w:tr>
        <w:tc>
          <w:tcPr>
            <w:tcW w:type="dxa" w:w="3360"/>
            <w:tcBorders>
              <w:top w:val="single" w:sz="6" w:space="0" w:color="1E2A31"/>
              <w:left w:val="single" w:sz="6" w:space="0" w:color="1E2A31"/>
              <w:bottom w:val="single" w:sz="6" w:space="0" w:color="1E2A31"/>
              <w:right w:val="single" w:sz="6" w:space="0" w:color="1E2A31"/>
            </w:tcBorders>
            <w:shd w:val="clear" w:color="auto" w:fill="141C22"/>
            <w:tcMar>
              <w:top w:w="14" w:type="dxa"/>
              <w:left w:w="16" w:type="dxa"/>
              <w:bottom w:w="16" w:type="dxa"/>
              <w:right w:w="16" w:type="dxa"/>
            </w:tcMar>
          </w:tcPr>
          <w:p>
            <w:pPr>
              <w:pStyle w:val="TileIdx"/>
            </w:pPr>
            <w:r>
              <w:rPr>
                <w:rFonts w:ascii="IBM Plex Mono" w:hAnsi="IBM Plex Mono" w:cs="IBM Plex Mono"/>
                <w:color w:val="5A6B75"/>
                <w:sz w:val="15"/>
              </w:rPr>
              <w:t>01</w:t>
            </w:r>
          </w:p>
          <w:p>
            <w:pPr>
              <w:pStyle w:val="TileSym"/>
            </w:pPr>
            <w:r>
              <w:rPr>
                <w:rFonts w:ascii="Sora" w:hAnsi="Sora" w:cs="Sora"/>
                <w:b/>
                <w:color w:val="EAF0F2"/>
                <w:sz w:val="42"/>
              </w:rPr>
              <w:t>Do</w:t>
            </w:r>
          </w:p>
          <w:p>
            <w:pPr>
              <w:pStyle w:val="TileName"/>
            </w:pPr>
            <w:r>
              <w:rPr>
                <w:rFonts w:ascii="IBM Plex Mono" w:hAnsi="IBM Plex Mono" w:cs="IBM Plex Mono"/>
                <w:caps/>
                <w:color w:val="8FA0AB"/>
                <w:sz w:val="15"/>
              </w:rPr>
              <w:t>Domain</w:t>
            </w:r>
          </w:p>
        </w:tc>
        <w:tc>
          <w:tcPr>
            <w:tcW w:type="dxa" w:w="3360"/>
            <w:tcBorders>
              <w:top w:val="single" w:sz="6" w:space="0" w:color="1E2A31"/>
              <w:left w:val="single" w:sz="6" w:space="0" w:color="1E2A31"/>
              <w:bottom w:val="single" w:sz="6" w:space="0" w:color="1E2A31"/>
              <w:right w:val="single" w:sz="6" w:space="0" w:color="1E2A31"/>
            </w:tcBorders>
            <w:shd w:val="clear" w:color="auto" w:fill="141C22"/>
            <w:tcMar>
              <w:top w:w="14" w:type="dxa"/>
              <w:left w:w="16" w:type="dxa"/>
              <w:bottom w:w="16" w:type="dxa"/>
              <w:right w:w="16" w:type="dxa"/>
            </w:tcMar>
          </w:tcPr>
          <w:p>
            <w:pPr>
              <w:pStyle w:val="TileIdx"/>
            </w:pPr>
            <w:r>
              <w:rPr>
                <w:rFonts w:ascii="IBM Plex Mono" w:hAnsi="IBM Plex Mono" w:cs="IBM Plex Mono"/>
                <w:color w:val="5A6B75"/>
                <w:sz w:val="15"/>
              </w:rPr>
              <w:t>02</w:t>
            </w:r>
          </w:p>
          <w:p>
            <w:pPr>
              <w:pStyle w:val="TileSym"/>
            </w:pPr>
            <w:r>
              <w:rPr>
                <w:rFonts w:ascii="Sora" w:hAnsi="Sora" w:cs="Sora"/>
                <w:b/>
                <w:color w:val="EAF0F2"/>
                <w:sz w:val="42"/>
              </w:rPr>
              <w:t>Fa</w:t>
            </w:r>
          </w:p>
          <w:p>
            <w:pPr>
              <w:pStyle w:val="TileName"/>
            </w:pPr>
            <w:r>
              <w:rPr>
                <w:rFonts w:ascii="IBM Plex Mono" w:hAnsi="IBM Plex Mono" w:cs="IBM Plex Mono"/>
                <w:caps/>
                <w:color w:val="8FA0AB"/>
                <w:sz w:val="15"/>
              </w:rPr>
              <w:t>Family</w:t>
            </w:r>
          </w:p>
        </w:tc>
        <w:tc>
          <w:tcPr>
            <w:tcW w:type="dxa" w:w="3360"/>
            <w:tcBorders>
              <w:top w:val="single" w:sz="14" w:space="0" w:color="E9BD55"/>
              <w:left w:val="single" w:sz="14" w:space="0" w:color="E9BD55"/>
              <w:bottom w:val="single" w:sz="14" w:space="0" w:color="E9BD55"/>
              <w:right w:val="single" w:sz="14" w:space="0" w:color="E9BD55"/>
            </w:tcBorders>
            <w:shd w:val="clear" w:color="auto" w:fill="141C22"/>
            <w:tcMar>
              <w:top w:w="14" w:type="dxa"/>
              <w:left w:w="16" w:type="dxa"/>
              <w:bottom w:w="16" w:type="dxa"/>
              <w:right w:w="16" w:type="dxa"/>
            </w:tcMar>
          </w:tcPr>
          <w:p>
            <w:pPr>
              <w:pStyle w:val="TileIdxG"/>
            </w:pPr>
            <w:r>
              <w:rPr>
                <w:rFonts w:ascii="IBM Plex Mono" w:hAnsi="IBM Plex Mono" w:cs="IBM Plex Mono"/>
                <w:color w:val="E9BD55"/>
                <w:sz w:val="15"/>
              </w:rPr>
              <w:t>03</w:t>
            </w:r>
          </w:p>
          <w:p>
            <w:pPr>
              <w:pStyle w:val="TileSymG"/>
            </w:pPr>
            <w:r>
              <w:rPr>
                <w:rFonts w:ascii="Sora" w:hAnsi="Sora" w:cs="Sora"/>
                <w:b/>
                <w:color w:val="FBE08F"/>
                <w:sz w:val="42"/>
              </w:rPr>
              <w:t>Co</w:t>
            </w:r>
          </w:p>
          <w:p>
            <w:pPr>
              <w:pStyle w:val="TileNameG"/>
            </w:pPr>
            <w:r>
              <w:rPr>
                <w:rFonts w:ascii="IBM Plex Mono" w:hAnsi="IBM Plex Mono" w:cs="IBM Plex Mono"/>
                <w:caps/>
                <w:color w:val="E9BD55"/>
                <w:sz w:val="15"/>
              </w:rPr>
              <w:t>Control</w:t>
            </w:r>
          </w:p>
        </w:tc>
      </w:tr>
    </w:tbl>
    <w:p>
      <w:pPr>
        <w:pStyle w:val="SchemeCap"/>
      </w:pPr>
      <w:r>
        <w:t>Three layers, domain to control</w:t>
      </w:r>
    </w:p>
    <w:p>
      <w:pPr>
        <w:sectPr>
          <w:headerReference w:type="default" r:id="rId12"/>
          <w:footerReference w:type="default" r:id="rId13"/>
          <w:headerReference w:type="first" r:id="rId14"/>
          <w:footerReference w:type="first" r:id="rId15"/>
          <w:pgSz w:w="12240" w:h="15840"/>
          <w:pgMar w:top="1080" w:right="1080" w:bottom="1080" w:left="1080" w:header="720" w:footer="720" w:gutter="0"/>
          <w:cols w:space="720"/>
          <w:docGrid w:linePitch="360"/>
        </w:sectPr>
      </w:pPr>
    </w:p>
    <w:p>
      <w:pPr>
        <w:pStyle w:val="Kicker"/>
      </w:pPr>
      <w:r>
        <w:t>// document control</w:t>
      </w:r>
    </w:p>
    <w:tbl>
      <w:tblPr>
        <w:tblW w:type="auto" w:w="0"/>
        <w:tblLook w:firstColumn="1" w:firstRow="1" w:lastColumn="0" w:lastRow="0" w:noHBand="0" w:noVBand="1" w:val="04A0"/>
        <w:tblBorders>
          <w:top w:val="none"/>
          <w:left w:val="none"/>
          <w:bottom w:val="none"/>
          <w:right w:val="none"/>
          <w:insideH w:val="none"/>
          <w:insideV w:val="none"/>
        </w:tblBorders>
      </w:tblPr>
      <w:tblGrid>
        <w:gridCol w:w="4680"/>
        <w:gridCol w:w="4680"/>
      </w:tblGrid>
      <w:tr>
        <w:tc>
          <w:tcPr>
            <w:tcW w:type="dxa" w:w="4680"/>
          </w:tcPr>
          <w:p>
            <w:pPr>
              <w:pStyle w:val="HeadCellTxt"/>
            </w:pPr>
            <w:r>
              <w:t>Field</w:t>
            </w:r>
          </w:p>
        </w:tc>
        <w:tc>
          <w:tcPr>
            <w:tcW w:type="dxa" w:w="4680"/>
          </w:tcPr>
          <w:p>
            <w:pPr>
              <w:pStyle w:val="HeadCellTxt"/>
            </w:pPr>
            <w:r>
              <w:t>Entry</w:t>
            </w:r>
          </w:p>
        </w:tc>
      </w:tr>
      <w:tr>
        <w:tc>
          <w:tcPr>
            <w:tcW w:type="dxa" w:w="4680"/>
          </w:tcPr>
          <w:p>
            <w:pPr>
              <w:pStyle w:val="CellTxt"/>
            </w:pPr>
            <w:r>
              <w:t>Framework</w:t>
            </w:r>
          </w:p>
        </w:tc>
        <w:tc>
          <w:tcPr>
            <w:tcW w:type="dxa" w:w="4680"/>
          </w:tcPr>
          <w:p>
            <w:pPr>
              <w:pStyle w:val="CellTxt"/>
            </w:pPr>
            <w:r>
              <w:t>SCOPE, Strategic Cybersecurity Operations and Protection for Enterprises</w:t>
            </w:r>
          </w:p>
        </w:tc>
      </w:tr>
      <w:tr>
        <w:tc>
          <w:tcPr>
            <w:tcW w:type="dxa" w:w="4680"/>
          </w:tcPr>
          <w:p>
            <w:pPr>
              <w:pStyle w:val="CellTxt"/>
            </w:pPr>
            <w:r>
              <w:t>Document</w:t>
            </w:r>
          </w:p>
        </w:tc>
        <w:tc>
          <w:tcPr>
            <w:tcW w:type="dxa" w:w="4680"/>
          </w:tcPr>
          <w:p>
            <w:pPr>
              <w:pStyle w:val="CellTxt"/>
            </w:pPr>
            <w:r>
              <w:t>Quantum Readiness Control Domain</w:t>
            </w:r>
          </w:p>
        </w:tc>
      </w:tr>
      <w:tr>
        <w:tc>
          <w:tcPr>
            <w:tcW w:type="dxa" w:w="4680"/>
          </w:tcPr>
          <w:p>
            <w:pPr>
              <w:pStyle w:val="CellTxt"/>
            </w:pPr>
            <w:r>
              <w:t>Author</w:t>
            </w:r>
          </w:p>
        </w:tc>
        <w:tc>
          <w:tcPr>
            <w:tcW w:type="dxa" w:w="4680"/>
          </w:tcPr>
          <w:p>
            <w:pPr>
              <w:pStyle w:val="CellTxt"/>
            </w:pPr>
            <w:r>
              <w:t>Tim D. Tipton Jr.</w:t>
            </w:r>
          </w:p>
        </w:tc>
      </w:tr>
      <w:tr>
        <w:tc>
          <w:tcPr>
            <w:tcW w:type="dxa" w:w="4680"/>
          </w:tcPr>
          <w:p>
            <w:pPr>
              <w:pStyle w:val="CellTxt"/>
            </w:pPr>
            <w:r>
              <w:t>Version</w:t>
            </w:r>
          </w:p>
        </w:tc>
        <w:tc>
          <w:tcPr>
            <w:tcW w:type="dxa" w:w="4680"/>
          </w:tcPr>
          <w:p>
            <w:pPr>
              <w:pStyle w:val="CellTxt"/>
            </w:pPr>
            <w:r>
              <w:t>1.0</w:t>
            </w:r>
          </w:p>
        </w:tc>
      </w:tr>
      <w:tr>
        <w:tc>
          <w:tcPr>
            <w:tcW w:type="dxa" w:w="4680"/>
          </w:tcPr>
          <w:p>
            <w:pPr>
              <w:pStyle w:val="CellTxt"/>
            </w:pPr>
            <w:r>
              <w:t>Date</w:t>
            </w:r>
          </w:p>
        </w:tc>
        <w:tc>
          <w:tcPr>
            <w:tcW w:type="dxa" w:w="4680"/>
          </w:tcPr>
          <w:p>
            <w:pPr>
              <w:pStyle w:val="CellTxt"/>
            </w:pPr>
            <w:r>
              <w:t>2026-07-22</w:t>
            </w:r>
          </w:p>
        </w:tc>
      </w:tr>
      <w:tr>
        <w:tc>
          <w:tcPr>
            <w:tcW w:type="dxa" w:w="4680"/>
          </w:tcPr>
          <w:p>
            <w:pPr>
              <w:pStyle w:val="CellTxt"/>
            </w:pPr>
            <w:r>
              <w:t>License</w:t>
            </w:r>
          </w:p>
        </w:tc>
        <w:tc>
          <w:tcPr>
            <w:tcW w:type="dxa" w:w="4680"/>
          </w:tcPr>
          <w:p>
            <w:pPr>
              <w:pStyle w:val="CellTxt"/>
            </w:pPr>
            <w:r>
              <w:t>CC BY 4.0</w:t>
            </w:r>
          </w:p>
        </w:tc>
      </w:tr>
      <w:tr>
        <w:tc>
          <w:tcPr>
            <w:tcW w:type="dxa" w:w="4680"/>
          </w:tcPr>
          <w:p>
            <w:pPr>
              <w:pStyle w:val="CellTxt"/>
            </w:pPr>
            <w:r>
              <w:t>Trademark</w:t>
            </w:r>
          </w:p>
        </w:tc>
        <w:tc>
          <w:tcPr>
            <w:tcW w:type="dxa" w:w="4680"/>
          </w:tcPr>
          <w:p>
            <w:pPr>
              <w:pStyle w:val="CellTxt"/>
            </w:pPr>
            <w:r>
              <w:t>SCOPE is a trademark of Tim D. Tipton Jr.</w:t>
            </w:r>
          </w:p>
        </w:tc>
      </w:tr>
      <w:tr>
        <w:tc>
          <w:tcPr>
            <w:tcW w:type="dxa" w:w="4680"/>
          </w:tcPr>
          <w:p>
            <w:pPr>
              <w:pStyle w:val="CellTxt"/>
            </w:pPr>
            <w:r>
              <w:t>Canonical source</w:t>
            </w:r>
          </w:p>
        </w:tc>
        <w:tc>
          <w:tcPr>
            <w:tcW w:type="dxa" w:w="4680"/>
          </w:tcPr>
          <w:p>
            <w:pPr>
              <w:pStyle w:val="CellTxt"/>
            </w:pPr>
            <w:r>
              <w:t>timtiptonjr.com/scope-hub</w:t>
            </w:r>
          </w:p>
        </w:tc>
      </w:tr>
      <w:tr>
        <w:tc>
          <w:tcPr>
            <w:tcW w:type="dxa" w:w="4680"/>
          </w:tcPr>
          <w:p>
            <w:pPr>
              <w:pStyle w:val="CellTxt"/>
            </w:pPr>
            <w:r>
              <w:t>Adopting organization</w:t>
            </w:r>
          </w:p>
        </w:tc>
        <w:tc>
          <w:tcPr>
            <w:tcW w:type="dxa" w:w="4680"/>
          </w:tcPr>
          <w:p>
            <w:pPr>
              <w:pStyle w:val="Placeholder"/>
            </w:pPr>
            <w:r>
              <w:t>Enter organization name</w:t>
            </w:r>
          </w:p>
        </w:tc>
      </w:tr>
      <w:tr>
        <w:tc>
          <w:tcPr>
            <w:tcW w:type="dxa" w:w="4680"/>
          </w:tcPr>
          <w:p>
            <w:pPr>
              <w:pStyle w:val="CellTxt"/>
            </w:pPr>
            <w:r>
              <w:t>Framework owner, role and name</w:t>
            </w:r>
          </w:p>
        </w:tc>
        <w:tc>
          <w:tcPr>
            <w:tcW w:type="dxa" w:w="4680"/>
          </w:tcPr>
          <w:p>
            <w:pPr>
              <w:pStyle w:val="Placeholder"/>
            </w:pPr>
            <w:r>
              <w:t>Enter role and name</w:t>
            </w:r>
          </w:p>
        </w:tc>
      </w:tr>
      <w:tr>
        <w:tc>
          <w:tcPr>
            <w:tcW w:type="dxa" w:w="4680"/>
          </w:tcPr>
          <w:p>
            <w:pPr>
              <w:pStyle w:val="CellTxt"/>
            </w:pPr>
            <w:r>
              <w:t>Effective date</w:t>
            </w:r>
          </w:p>
        </w:tc>
        <w:tc>
          <w:tcPr>
            <w:tcW w:type="dxa" w:w="4680"/>
          </w:tcPr>
          <w:p>
            <w:pPr>
              <w:pStyle w:val="Placeholder"/>
            </w:pPr>
            <w:r>
              <w:t>Enter effective date</w:t>
            </w:r>
          </w:p>
        </w:tc>
      </w:tr>
      <w:tr>
        <w:tc>
          <w:tcPr>
            <w:tcW w:type="dxa" w:w="4680"/>
          </w:tcPr>
          <w:p>
            <w:pPr>
              <w:pStyle w:val="CellTxt"/>
            </w:pPr>
            <w:r>
              <w:t>Review cycle</w:t>
            </w:r>
          </w:p>
        </w:tc>
        <w:tc>
          <w:tcPr>
            <w:tcW w:type="dxa" w:w="4680"/>
          </w:tcPr>
          <w:p>
            <w:pPr>
              <w:pStyle w:val="Placeholder"/>
            </w:pPr>
            <w:r>
              <w:t>Enter review cycle</w:t>
            </w:r>
          </w:p>
        </w:tc>
      </w:tr>
    </w:tbl>
    <w:p>
      <w:pPr>
        <w:pStyle w:val="Kicker"/>
      </w:pPr>
      <w:r>
        <w:t>// purpose</w:t>
      </w:r>
    </w:p>
    <w:p>
      <w:pPr>
        <w:pStyle w:val="Heading1"/>
      </w:pPr>
      <w:r>
        <w:t>Purpose</w:t>
      </w:r>
    </w:p>
    <w:p>
      <w:pPr/>
      <w:r>
        <w:t>The Quantum Readiness domain establishes the controls required to prepare the enterprise for the cryptographic impact of quantum computing and to migrate to post-quantum cryptography in a structured, risk-based manner. It governs how quantum risk is owned and planned, how the organization discovers and inventories its cryptography, how it assesses and prioritizes exposure to harvest-now-decrypt-later and future quantum attack, how it achieves crypto-agility and executes migration, and how it adopts and assures standardized post-quantum algorithms. This domain layers quantum-specific requirements on top of the enterprise's existing Encryption and Key Management controls rather than duplicating them.</w:t>
      </w:r>
    </w:p>
    <w:p>
      <w:pPr>
        <w:pStyle w:val="SchemeCap"/>
      </w:pPr>
      <w:r>
        <w:t>Source basis: NIST post-quantum cryptography standards FIPS 203 (ML-KEM), FIPS 204 (ML-DSA), and FIPS 205 (SLH-DSA), published August 13, 2024, with FIPS 206 (FN-DSA) forthcoming and HQC selected in March 2025 for future standardization; the CISA, NSA, and NIST factsheet 'Quantum-Readiness: Migration to Post-Quantum Cryptography'; NSA CNSA 2.0; and the NIST National Cybersecurity Center of Excellence Migration to Post-Quantum Cryptography project and related transition guidance. NSA CNSA 2.0 timelines apply to National Security Systems; this domain treats them as an authoritative benchmark for private-sector planning, not as a mandate.</w:t>
      </w:r>
    </w:p>
    <w:p>
      <w:pPr>
        <w:pStyle w:val="Kicker"/>
      </w:pPr>
      <w:r>
        <w:t>// control family</w:t>
      </w:r>
    </w:p>
    <w:p>
      <w:pPr>
        <w:pStyle w:val="Heading2"/>
      </w:pPr>
      <w:r>
        <w:t>Quantum Risk Governance and Strategy (QRG)</w:t>
      </w:r>
    </w:p>
    <w:p>
      <w:pPr/>
      <w:r>
        <w:t>Quantum Risk Governance and Strategy (QRG) establishes ownership, strategy, and planning for the enterprise's transition to post-quantum cryptography. This control family defines the quantum-readiness roadmap, risk ownership, recognition of harvest-now-decrypt-later exposure, alignment to external mandates and timelines, resourcing, vendor engagement strategy, and governance reporting.</w:t>
      </w:r>
    </w:p>
    <w:p>
      <w:pPr>
        <w:pStyle w:val="SchemeCap"/>
      </w:pPr>
      <w:r>
        <w:t>Source basis: CISA/NSA/NIST 'Quantum-Readiness: Migration to Post-Quantum Cryptography' (roadmap); NSA CNSA 2.0.</w:t>
      </w:r>
    </w:p>
    <w:p>
      <w:pPr>
        <w:keepNext/>
        <w:spacing w:before="180"/>
      </w:pPr>
      <w:r>
        <w:rPr>
          <w:rFonts w:ascii="IBM Plex Mono" w:hAnsi="IBM Plex Mono" w:cs="IBM Plex Mono"/>
          <w:b/>
          <w:color w:val="0E8E66"/>
          <w:sz w:val="19"/>
        </w:rPr>
        <w:t>QRG-01</w:t>
      </w:r>
      <w:r>
        <w:rPr>
          <w:rFonts w:ascii="IBM Plex Sans" w:hAnsi="IBM Plex Sans" w:cs="IBM Plex Sans"/>
          <w:b/>
          <w:color w:val="0B0E11"/>
          <w:sz w:val="21"/>
        </w:rPr>
        <w:t xml:space="preserve">   Quantum-Readiness Roadmap</w:t>
      </w:r>
    </w:p>
    <w:p>
      <w:pPr/>
      <w:r>
        <w:t>The organization shall establish and maintain a quantum-readiness roadmap for migration to post-quantum cryptography, with defined phases, owners, and milestones.</w:t>
      </w:r>
    </w:p>
    <w:p>
      <w:pPr>
        <w:keepNext/>
        <w:spacing w:before="180"/>
      </w:pPr>
      <w:r>
        <w:rPr>
          <w:rFonts w:ascii="IBM Plex Mono" w:hAnsi="IBM Plex Mono" w:cs="IBM Plex Mono"/>
          <w:b/>
          <w:color w:val="0E8E66"/>
          <w:sz w:val="19"/>
        </w:rPr>
        <w:t>QRG-02</w:t>
      </w:r>
      <w:r>
        <w:rPr>
          <w:rFonts w:ascii="IBM Plex Sans" w:hAnsi="IBM Plex Sans" w:cs="IBM Plex Sans"/>
          <w:b/>
          <w:color w:val="0B0E11"/>
          <w:sz w:val="21"/>
        </w:rPr>
        <w:t xml:space="preserve">   Quantum Risk Ownership</w:t>
      </w:r>
    </w:p>
    <w:p>
      <w:pPr/>
      <w:r>
        <w:t>The organization shall assign executive accountability and a responsible owner for quantum-readiness and post-quantum cryptography migration (see Security Governance and Oversight, GRC).</w:t>
      </w:r>
    </w:p>
    <w:p>
      <w:pPr>
        <w:keepNext/>
        <w:spacing w:before="180"/>
      </w:pPr>
      <w:r>
        <w:rPr>
          <w:rFonts w:ascii="IBM Plex Mono" w:hAnsi="IBM Plex Mono" w:cs="IBM Plex Mono"/>
          <w:b/>
          <w:color w:val="0E8E66"/>
          <w:sz w:val="19"/>
        </w:rPr>
        <w:t>QRG-03</w:t>
      </w:r>
      <w:r>
        <w:rPr>
          <w:rFonts w:ascii="IBM Plex Sans" w:hAnsi="IBM Plex Sans" w:cs="IBM Plex Sans"/>
          <w:b/>
          <w:color w:val="0B0E11"/>
          <w:sz w:val="21"/>
        </w:rPr>
        <w:t xml:space="preserve">   Harvest-Now-Decrypt-Later Recognition</w:t>
      </w:r>
    </w:p>
    <w:p>
      <w:pPr/>
      <w:r>
        <w:t>The organization shall formally recognize harvest-now-decrypt-later risk to long-lived sensitive data and reflect it in risk decisions (see Enterprise Risk Management, ERM).</w:t>
      </w:r>
    </w:p>
    <w:p>
      <w:pPr>
        <w:keepNext/>
        <w:spacing w:before="180"/>
      </w:pPr>
      <w:r>
        <w:rPr>
          <w:rFonts w:ascii="IBM Plex Mono" w:hAnsi="IBM Plex Mono" w:cs="IBM Plex Mono"/>
          <w:b/>
          <w:color w:val="0E8E66"/>
          <w:sz w:val="19"/>
        </w:rPr>
        <w:t>QRG-04</w:t>
      </w:r>
      <w:r>
        <w:rPr>
          <w:rFonts w:ascii="IBM Plex Sans" w:hAnsi="IBM Plex Sans" w:cs="IBM Plex Sans"/>
          <w:b/>
          <w:color w:val="0B0E11"/>
          <w:sz w:val="21"/>
        </w:rPr>
        <w:t xml:space="preserve">   PQC Migration Strategy and Policy</w:t>
      </w:r>
    </w:p>
    <w:p>
      <w:pPr/>
      <w:r>
        <w:t>The organization shall define policy and strategy for adopting post-quantum cryptography, including target algorithms and the use of hybrid approaches during transition.</w:t>
      </w:r>
    </w:p>
    <w:p>
      <w:pPr>
        <w:keepNext/>
        <w:spacing w:before="180"/>
      </w:pPr>
      <w:r>
        <w:rPr>
          <w:rFonts w:ascii="IBM Plex Mono" w:hAnsi="IBM Plex Mono" w:cs="IBM Plex Mono"/>
          <w:b/>
          <w:color w:val="0E8E66"/>
          <w:sz w:val="19"/>
        </w:rPr>
        <w:t>QRG-05</w:t>
      </w:r>
      <w:r>
        <w:rPr>
          <w:rFonts w:ascii="IBM Plex Sans" w:hAnsi="IBM Plex Sans" w:cs="IBM Plex Sans"/>
          <w:b/>
          <w:color w:val="0B0E11"/>
          <w:sz w:val="21"/>
        </w:rPr>
        <w:t xml:space="preserve">   Regulatory and Mandate Alignment</w:t>
      </w:r>
    </w:p>
    <w:p>
      <w:pPr/>
      <w:r>
        <w:t>The organization shall track and align to applicable post-quantum mandates, guidance, and timelines, such as NSA CNSA 2.0 and national directives, and reflect them in planning.</w:t>
      </w:r>
    </w:p>
    <w:p>
      <w:pPr>
        <w:keepNext/>
        <w:spacing w:before="180"/>
      </w:pPr>
      <w:r>
        <w:rPr>
          <w:rFonts w:ascii="IBM Plex Mono" w:hAnsi="IBM Plex Mono" w:cs="IBM Plex Mono"/>
          <w:b/>
          <w:color w:val="0E8E66"/>
          <w:sz w:val="19"/>
        </w:rPr>
        <w:t>QRG-06</w:t>
      </w:r>
      <w:r>
        <w:rPr>
          <w:rFonts w:ascii="IBM Plex Sans" w:hAnsi="IBM Plex Sans" w:cs="IBM Plex Sans"/>
          <w:b/>
          <w:color w:val="0B0E11"/>
          <w:sz w:val="21"/>
        </w:rPr>
        <w:t xml:space="preserve">   Quantum-Readiness Resourcing</w:t>
      </w:r>
    </w:p>
    <w:p>
      <w:pPr/>
      <w:r>
        <w:t>The organization shall allocate the budget, expertise, and tooling required for cryptographic discovery and migration.</w:t>
      </w:r>
    </w:p>
    <w:p>
      <w:pPr>
        <w:keepNext/>
        <w:spacing w:before="180"/>
      </w:pPr>
      <w:r>
        <w:rPr>
          <w:rFonts w:ascii="IBM Plex Mono" w:hAnsi="IBM Plex Mono" w:cs="IBM Plex Mono"/>
          <w:b/>
          <w:color w:val="0E8E66"/>
          <w:sz w:val="19"/>
        </w:rPr>
        <w:t>QRG-07</w:t>
      </w:r>
      <w:r>
        <w:rPr>
          <w:rFonts w:ascii="IBM Plex Sans" w:hAnsi="IBM Plex Sans" w:cs="IBM Plex Sans"/>
          <w:b/>
          <w:color w:val="0B0E11"/>
          <w:sz w:val="21"/>
        </w:rPr>
        <w:t xml:space="preserve">   Migration Milestones and Target Dates</w:t>
      </w:r>
    </w:p>
    <w:p>
      <w:pPr/>
      <w:r>
        <w:t>The organization shall set internal target dates for post-quantum readiness by system category, informed by external timelines and data-lifetime requirements.</w:t>
      </w:r>
    </w:p>
    <w:p>
      <w:pPr>
        <w:keepNext/>
        <w:spacing w:before="180"/>
      </w:pPr>
      <w:r>
        <w:rPr>
          <w:rFonts w:ascii="IBM Plex Mono" w:hAnsi="IBM Plex Mono" w:cs="IBM Plex Mono"/>
          <w:b/>
          <w:color w:val="0E8E66"/>
          <w:sz w:val="19"/>
        </w:rPr>
        <w:t>QRG-08</w:t>
      </w:r>
      <w:r>
        <w:rPr>
          <w:rFonts w:ascii="IBM Plex Sans" w:hAnsi="IBM Plex Sans" w:cs="IBM Plex Sans"/>
          <w:b/>
          <w:color w:val="0B0E11"/>
          <w:sz w:val="21"/>
        </w:rPr>
        <w:t xml:space="preserve">   Quantum-Readiness Governance Reporting</w:t>
      </w:r>
    </w:p>
    <w:p>
      <w:pPr/>
      <w:r>
        <w:t>The organization shall report quantum-readiness progress, risk, and blockers to leadership on a defined cadence (see Business-Aligned Security Metrics).</w:t>
      </w:r>
    </w:p>
    <w:p>
      <w:pPr>
        <w:keepNext/>
        <w:spacing w:before="180"/>
      </w:pPr>
      <w:r>
        <w:rPr>
          <w:rFonts w:ascii="IBM Plex Mono" w:hAnsi="IBM Plex Mono" w:cs="IBM Plex Mono"/>
          <w:b/>
          <w:color w:val="0E8E66"/>
          <w:sz w:val="19"/>
        </w:rPr>
        <w:t>QRG-09</w:t>
      </w:r>
      <w:r>
        <w:rPr>
          <w:rFonts w:ascii="IBM Plex Sans" w:hAnsi="IBM Plex Sans" w:cs="IBM Plex Sans"/>
          <w:b/>
          <w:color w:val="0B0E11"/>
          <w:sz w:val="21"/>
        </w:rPr>
        <w:t xml:space="preserve">   Stakeholder Awareness and Training</w:t>
      </w:r>
    </w:p>
    <w:p>
      <w:pPr/>
      <w:r>
        <w:t>The organization shall build awareness of quantum risk and post-quantum cryptography among relevant technical and leadership stakeholders.</w:t>
      </w:r>
    </w:p>
    <w:p>
      <w:pPr>
        <w:keepNext/>
        <w:spacing w:before="180"/>
      </w:pPr>
      <w:r>
        <w:rPr>
          <w:rFonts w:ascii="IBM Plex Mono" w:hAnsi="IBM Plex Mono" w:cs="IBM Plex Mono"/>
          <w:b/>
          <w:color w:val="0E8E66"/>
          <w:sz w:val="19"/>
        </w:rPr>
        <w:t>QRG-10</w:t>
      </w:r>
      <w:r>
        <w:rPr>
          <w:rFonts w:ascii="IBM Plex Sans" w:hAnsi="IBM Plex Sans" w:cs="IBM Plex Sans"/>
          <w:b/>
          <w:color w:val="0B0E11"/>
          <w:sz w:val="21"/>
        </w:rPr>
        <w:t xml:space="preserve">   Vendor and Supply-Chain Engagement Strategy</w:t>
      </w:r>
    </w:p>
    <w:p>
      <w:pPr/>
      <w:r>
        <w:t>The organization shall establish a strategy to engage vendors on post-quantum cryptography support, timelines, and responsibilities (see Third-Party Risk Management, TPR).</w:t>
      </w:r>
    </w:p>
    <w:p>
      <w:pPr>
        <w:keepNext/>
        <w:spacing w:before="180"/>
      </w:pPr>
      <w:r>
        <w:rPr>
          <w:rFonts w:ascii="IBM Plex Mono" w:hAnsi="IBM Plex Mono" w:cs="IBM Plex Mono"/>
          <w:b/>
          <w:color w:val="0E8E66"/>
          <w:sz w:val="19"/>
        </w:rPr>
        <w:t>QRG-11</w:t>
      </w:r>
      <w:r>
        <w:rPr>
          <w:rFonts w:ascii="IBM Plex Sans" w:hAnsi="IBM Plex Sans" w:cs="IBM Plex Sans"/>
          <w:b/>
          <w:color w:val="0B0E11"/>
          <w:sz w:val="21"/>
        </w:rPr>
        <w:t xml:space="preserve">   Crypto-Agility as a Strategic Objective</w:t>
      </w:r>
    </w:p>
    <w:p>
      <w:pPr/>
      <w:r>
        <w:t>The organization shall adopt crypto-agility as an explicit architectural and procurement objective.</w:t>
      </w:r>
    </w:p>
    <w:p>
      <w:pPr>
        <w:keepNext/>
        <w:spacing w:before="180"/>
      </w:pPr>
      <w:r>
        <w:rPr>
          <w:rFonts w:ascii="IBM Plex Mono" w:hAnsi="IBM Plex Mono" w:cs="IBM Plex Mono"/>
          <w:b/>
          <w:color w:val="0E8E66"/>
          <w:sz w:val="19"/>
        </w:rPr>
        <w:t>QRG-12</w:t>
      </w:r>
      <w:r>
        <w:rPr>
          <w:rFonts w:ascii="IBM Plex Sans" w:hAnsi="IBM Plex Sans" w:cs="IBM Plex Sans"/>
          <w:b/>
          <w:color w:val="0B0E11"/>
          <w:sz w:val="21"/>
        </w:rPr>
        <w:t xml:space="preserve">   Migration Prioritization Governance</w:t>
      </w:r>
    </w:p>
    <w:p>
      <w:pPr/>
      <w:r>
        <w:t>The organization shall govern prioritization and funding decisions for migration on the basis of risk (see Enterprise Risk Management, ERM).</w:t>
      </w:r>
    </w:p>
    <w:p>
      <w:pPr>
        <w:keepNext/>
        <w:spacing w:before="180"/>
      </w:pPr>
      <w:r>
        <w:rPr>
          <w:rFonts w:ascii="IBM Plex Mono" w:hAnsi="IBM Plex Mono" w:cs="IBM Plex Mono"/>
          <w:b/>
          <w:color w:val="0E8E66"/>
          <w:sz w:val="19"/>
        </w:rPr>
        <w:t>QRG-13</w:t>
      </w:r>
      <w:r>
        <w:rPr>
          <w:rFonts w:ascii="IBM Plex Sans" w:hAnsi="IBM Plex Sans" w:cs="IBM Plex Sans"/>
          <w:b/>
          <w:color w:val="0B0E11"/>
          <w:sz w:val="21"/>
        </w:rPr>
        <w:t xml:space="preserve">   Standards-Watch Governance</w:t>
      </w:r>
    </w:p>
    <w:p>
      <w:pPr/>
      <w:r>
        <w:t>The organization shall monitor the evolution of post-quantum standards and adjust its strategy as standards finalize, including FIPS 206 and HQC.</w:t>
      </w:r>
    </w:p>
    <w:p>
      <w:pPr>
        <w:keepNext/>
        <w:spacing w:before="180"/>
      </w:pPr>
      <w:r>
        <w:rPr>
          <w:rFonts w:ascii="IBM Plex Mono" w:hAnsi="IBM Plex Mono" w:cs="IBM Plex Mono"/>
          <w:b/>
          <w:color w:val="0E8E66"/>
          <w:sz w:val="19"/>
        </w:rPr>
        <w:t>QRG-14</w:t>
      </w:r>
      <w:r>
        <w:rPr>
          <w:rFonts w:ascii="IBM Plex Sans" w:hAnsi="IBM Plex Sans" w:cs="IBM Plex Sans"/>
          <w:b/>
          <w:color w:val="0B0E11"/>
          <w:sz w:val="21"/>
        </w:rPr>
        <w:t xml:space="preserve">   Quantum-Readiness Policy Exceptions</w:t>
      </w:r>
    </w:p>
    <w:p>
      <w:pPr/>
      <w:r>
        <w:t>The organization shall manage exceptions to post-quantum requirements with risk acceptance and a defined expiry.</w:t>
      </w:r>
    </w:p>
    <w:p>
      <w:pPr>
        <w:keepNext/>
        <w:spacing w:before="180"/>
      </w:pPr>
      <w:r>
        <w:rPr>
          <w:rFonts w:ascii="IBM Plex Mono" w:hAnsi="IBM Plex Mono" w:cs="IBM Plex Mono"/>
          <w:b/>
          <w:color w:val="0E8E66"/>
          <w:sz w:val="19"/>
        </w:rPr>
        <w:t>QRG-15</w:t>
      </w:r>
      <w:r>
        <w:rPr>
          <w:rFonts w:ascii="IBM Plex Sans" w:hAnsi="IBM Plex Sans" w:cs="IBM Plex Sans"/>
          <w:b/>
          <w:color w:val="0B0E11"/>
          <w:sz w:val="21"/>
        </w:rPr>
        <w:t xml:space="preserve">   Legal and Contractual PQC Requirements</w:t>
      </w:r>
    </w:p>
    <w:p>
      <w:pPr/>
      <w:r>
        <w:t>The organization shall incorporate post-quantum cryptography requirements into contracts and legal obligations where appropriate.</w:t>
      </w:r>
    </w:p>
    <w:p>
      <w:pPr>
        <w:keepNext/>
        <w:spacing w:before="180"/>
      </w:pPr>
      <w:r>
        <w:rPr>
          <w:rFonts w:ascii="IBM Plex Mono" w:hAnsi="IBM Plex Mono" w:cs="IBM Plex Mono"/>
          <w:b/>
          <w:color w:val="0E8E66"/>
          <w:sz w:val="19"/>
        </w:rPr>
        <w:t>QRG-16</w:t>
      </w:r>
      <w:r>
        <w:rPr>
          <w:rFonts w:ascii="IBM Plex Sans" w:hAnsi="IBM Plex Sans" w:cs="IBM Plex Sans"/>
          <w:b/>
          <w:color w:val="0B0E11"/>
          <w:sz w:val="21"/>
        </w:rPr>
        <w:t xml:space="preserve">   Data-Retention-Driven Prioritization</w:t>
      </w:r>
    </w:p>
    <w:p>
      <w:pPr/>
      <w:r>
        <w:t>The organization shall require that data with long confidentiality lifetimes drives migration prioritization.</w:t>
      </w:r>
    </w:p>
    <w:p>
      <w:pPr>
        <w:keepNext/>
        <w:spacing w:before="180"/>
      </w:pPr>
      <w:r>
        <w:rPr>
          <w:rFonts w:ascii="IBM Plex Mono" w:hAnsi="IBM Plex Mono" w:cs="IBM Plex Mono"/>
          <w:b/>
          <w:color w:val="0E8E66"/>
          <w:sz w:val="19"/>
        </w:rPr>
        <w:t>QRG-17</w:t>
      </w:r>
      <w:r>
        <w:rPr>
          <w:rFonts w:ascii="IBM Plex Sans" w:hAnsi="IBM Plex Sans" w:cs="IBM Plex Sans"/>
          <w:b/>
          <w:color w:val="0B0E11"/>
          <w:sz w:val="21"/>
        </w:rPr>
        <w:t xml:space="preserve">   Quantum Break Contingency Planning</w:t>
      </w:r>
    </w:p>
    <w:p>
      <w:pPr/>
      <w:r>
        <w:t>The organization shall plan its response should a cryptographically relevant quantum capability or a break in an adopted algorithm emerge (see Business Continuity and Disaster Recovery, BCM).</w:t>
      </w:r>
    </w:p>
    <w:p>
      <w:pPr>
        <w:keepNext/>
        <w:spacing w:before="180"/>
      </w:pPr>
      <w:r>
        <w:rPr>
          <w:rFonts w:ascii="IBM Plex Mono" w:hAnsi="IBM Plex Mono" w:cs="IBM Plex Mono"/>
          <w:b/>
          <w:color w:val="0E8E66"/>
          <w:sz w:val="19"/>
        </w:rPr>
        <w:t>QRG-18</w:t>
      </w:r>
      <w:r>
        <w:rPr>
          <w:rFonts w:ascii="IBM Plex Sans" w:hAnsi="IBM Plex Sans" w:cs="IBM Plex Sans"/>
          <w:b/>
          <w:color w:val="0B0E11"/>
          <w:sz w:val="21"/>
        </w:rPr>
        <w:t xml:space="preserve">   Continuous Roadmap Review</w:t>
      </w:r>
    </w:p>
    <w:p>
      <w:pPr/>
      <w:r>
        <w:t>The organization shall review and update the quantum-readiness roadmap as inventory, standards, and risk change.</w:t>
      </w:r>
    </w:p>
    <w:p>
      <w:pPr>
        <w:pStyle w:val="Kicker"/>
      </w:pPr>
      <w:r>
        <w:t>// control family</w:t>
      </w:r>
    </w:p>
    <w:p>
      <w:pPr>
        <w:pStyle w:val="Heading2"/>
      </w:pPr>
      <w:r>
        <w:t>Cryptographic Discovery and Inventory (QCI)</w:t>
      </w:r>
    </w:p>
    <w:p>
      <w:pPr/>
      <w:r>
        <w:t>Cryptographic Discovery and Inventory (QCI) establishes the visibility required to migrate cryptography, since an organization cannot migrate what it cannot see. This control family covers the cryptographic inventory and cryptographic bill of materials, automated discovery across code, certificates, protocols, keys, hardware, cloud, and third parties, identification of quantum-vulnerable algorithms and data at risk, and keeping that inventory accurate and protected.</w:t>
      </w:r>
    </w:p>
    <w:p>
      <w:pPr>
        <w:pStyle w:val="SchemeCap"/>
      </w:pPr>
      <w:r>
        <w:t>Source basis: CISA/NSA/NIST quantum-readiness guidance (cryptographic inventory / cryptographic bill of materials); NIST NCCoE Migration to PQC.</w:t>
      </w:r>
    </w:p>
    <w:p>
      <w:pPr>
        <w:keepNext/>
        <w:spacing w:before="180"/>
      </w:pPr>
      <w:r>
        <w:rPr>
          <w:rFonts w:ascii="IBM Plex Mono" w:hAnsi="IBM Plex Mono" w:cs="IBM Plex Mono"/>
          <w:b/>
          <w:color w:val="0E8E66"/>
          <w:sz w:val="19"/>
        </w:rPr>
        <w:t>QCI-01</w:t>
      </w:r>
      <w:r>
        <w:rPr>
          <w:rFonts w:ascii="IBM Plex Sans" w:hAnsi="IBM Plex Sans" w:cs="IBM Plex Sans"/>
          <w:b/>
          <w:color w:val="0B0E11"/>
          <w:sz w:val="21"/>
        </w:rPr>
        <w:t xml:space="preserve">   Cryptographic Inventory Establishment</w:t>
      </w:r>
    </w:p>
    <w:p>
      <w:pPr/>
      <w:r>
        <w:t>The organization shall establish and maintain an inventory of cryptography in use across systems, applications, and data.</w:t>
      </w:r>
    </w:p>
    <w:p>
      <w:pPr>
        <w:keepNext/>
        <w:spacing w:before="180"/>
      </w:pPr>
      <w:r>
        <w:rPr>
          <w:rFonts w:ascii="IBM Plex Mono" w:hAnsi="IBM Plex Mono" w:cs="IBM Plex Mono"/>
          <w:b/>
          <w:color w:val="0E8E66"/>
          <w:sz w:val="19"/>
        </w:rPr>
        <w:t>QCI-02</w:t>
      </w:r>
      <w:r>
        <w:rPr>
          <w:rFonts w:ascii="IBM Plex Sans" w:hAnsi="IBM Plex Sans" w:cs="IBM Plex Sans"/>
          <w:b/>
          <w:color w:val="0B0E11"/>
          <w:sz w:val="21"/>
        </w:rPr>
        <w:t xml:space="preserve">   Cryptographic Bill of Materials</w:t>
      </w:r>
    </w:p>
    <w:p>
      <w:pPr/>
      <w:r>
        <w:t>The organization shall produce a cryptographic bill of materials capturing algorithms, key sizes, protocols, and their locations (see Software Bill of Materials, SBM).</w:t>
      </w:r>
    </w:p>
    <w:p>
      <w:pPr>
        <w:keepNext/>
        <w:spacing w:before="180"/>
      </w:pPr>
      <w:r>
        <w:rPr>
          <w:rFonts w:ascii="IBM Plex Mono" w:hAnsi="IBM Plex Mono" w:cs="IBM Plex Mono"/>
          <w:b/>
          <w:color w:val="0E8E66"/>
          <w:sz w:val="19"/>
        </w:rPr>
        <w:t>QCI-03</w:t>
      </w:r>
      <w:r>
        <w:rPr>
          <w:rFonts w:ascii="IBM Plex Sans" w:hAnsi="IBM Plex Sans" w:cs="IBM Plex Sans"/>
          <w:b/>
          <w:color w:val="0B0E11"/>
          <w:sz w:val="21"/>
        </w:rPr>
        <w:t xml:space="preserve">   Automated Cryptographic Discovery</w:t>
      </w:r>
    </w:p>
    <w:p>
      <w:pPr/>
      <w:r>
        <w:t>The organization shall use automated discovery to identify cryptographic usage across code, network traffic, certificates, and infrastructure.</w:t>
      </w:r>
    </w:p>
    <w:p>
      <w:pPr>
        <w:keepNext/>
        <w:spacing w:before="180"/>
      </w:pPr>
      <w:r>
        <w:rPr>
          <w:rFonts w:ascii="IBM Plex Mono" w:hAnsi="IBM Plex Mono" w:cs="IBM Plex Mono"/>
          <w:b/>
          <w:color w:val="0E8E66"/>
          <w:sz w:val="19"/>
        </w:rPr>
        <w:t>QCI-04</w:t>
      </w:r>
      <w:r>
        <w:rPr>
          <w:rFonts w:ascii="IBM Plex Sans" w:hAnsi="IBM Plex Sans" w:cs="IBM Plex Sans"/>
          <w:b/>
          <w:color w:val="0B0E11"/>
          <w:sz w:val="21"/>
        </w:rPr>
        <w:t xml:space="preserve">   Quantum-Vulnerable Algorithm Identification</w:t>
      </w:r>
    </w:p>
    <w:p>
      <w:pPr/>
      <w:r>
        <w:t>The organization shall identify quantum-vulnerable public-key algorithms, such as RSA, elliptic-curve, and Diffie-Hellman, within its inventory.</w:t>
      </w:r>
    </w:p>
    <w:p>
      <w:pPr>
        <w:keepNext/>
        <w:spacing w:before="180"/>
      </w:pPr>
      <w:r>
        <w:rPr>
          <w:rFonts w:ascii="IBM Plex Mono" w:hAnsi="IBM Plex Mono" w:cs="IBM Plex Mono"/>
          <w:b/>
          <w:color w:val="0E8E66"/>
          <w:sz w:val="19"/>
        </w:rPr>
        <w:t>QCI-05</w:t>
      </w:r>
      <w:r>
        <w:rPr>
          <w:rFonts w:ascii="IBM Plex Sans" w:hAnsi="IBM Plex Sans" w:cs="IBM Plex Sans"/>
          <w:b/>
          <w:color w:val="0B0E11"/>
          <w:sz w:val="21"/>
        </w:rPr>
        <w:t xml:space="preserve">   Certificate and PKI Discovery</w:t>
      </w:r>
    </w:p>
    <w:p>
      <w:pPr/>
      <w:r>
        <w:t>The organization shall inventory certificates, certificate authorities, and public-key infrastructure dependencies (see Encryption and Key Management, EKM).</w:t>
      </w:r>
    </w:p>
    <w:p>
      <w:pPr>
        <w:keepNext/>
        <w:spacing w:before="180"/>
      </w:pPr>
      <w:r>
        <w:rPr>
          <w:rFonts w:ascii="IBM Plex Mono" w:hAnsi="IBM Plex Mono" w:cs="IBM Plex Mono"/>
          <w:b/>
          <w:color w:val="0E8E66"/>
          <w:sz w:val="19"/>
        </w:rPr>
        <w:t>QCI-06</w:t>
      </w:r>
      <w:r>
        <w:rPr>
          <w:rFonts w:ascii="IBM Plex Sans" w:hAnsi="IBM Plex Sans" w:cs="IBM Plex Sans"/>
          <w:b/>
          <w:color w:val="0B0E11"/>
          <w:sz w:val="21"/>
        </w:rPr>
        <w:t xml:space="preserve">   Protocol and Cipher Suite Inventory</w:t>
      </w:r>
    </w:p>
    <w:p>
      <w:pPr/>
      <w:r>
        <w:t>The organization shall inventory cryptographic protocols and cipher suites, such as TLS, SSH, and IPsec/IKE, and their configurations.</w:t>
      </w:r>
    </w:p>
    <w:p>
      <w:pPr>
        <w:keepNext/>
        <w:spacing w:before="180"/>
      </w:pPr>
      <w:r>
        <w:rPr>
          <w:rFonts w:ascii="IBM Plex Mono" w:hAnsi="IBM Plex Mono" w:cs="IBM Plex Mono"/>
          <w:b/>
          <w:color w:val="0E8E66"/>
          <w:sz w:val="19"/>
        </w:rPr>
        <w:t>QCI-07</w:t>
      </w:r>
      <w:r>
        <w:rPr>
          <w:rFonts w:ascii="IBM Plex Sans" w:hAnsi="IBM Plex Sans" w:cs="IBM Plex Sans"/>
          <w:b/>
          <w:color w:val="0B0E11"/>
          <w:sz w:val="21"/>
        </w:rPr>
        <w:t xml:space="preserve">   Key and Secret Inventory</w:t>
      </w:r>
    </w:p>
    <w:p>
      <w:pPr/>
      <w:r>
        <w:t>The organization shall inventory cryptographic keys and secrets, including their algorithms and lifecycles (see Credential and Secrets Management, CSM; Encryption and Key Management, EKM).</w:t>
      </w:r>
    </w:p>
    <w:p>
      <w:pPr>
        <w:keepNext/>
        <w:spacing w:before="180"/>
      </w:pPr>
      <w:r>
        <w:rPr>
          <w:rFonts w:ascii="IBM Plex Mono" w:hAnsi="IBM Plex Mono" w:cs="IBM Plex Mono"/>
          <w:b/>
          <w:color w:val="0E8E66"/>
          <w:sz w:val="19"/>
        </w:rPr>
        <w:t>QCI-08</w:t>
      </w:r>
      <w:r>
        <w:rPr>
          <w:rFonts w:ascii="IBM Plex Sans" w:hAnsi="IBM Plex Sans" w:cs="IBM Plex Sans"/>
          <w:b/>
          <w:color w:val="0B0E11"/>
          <w:sz w:val="21"/>
        </w:rPr>
        <w:t xml:space="preserve">   Data-at-Risk Identification</w:t>
      </w:r>
    </w:p>
    <w:p>
      <w:pPr/>
      <w:r>
        <w:t>The organization shall identify long-lived sensitive data whose confidentiality must extend beyond the expected arrival of quantum threat (see Data Classification and Labeling, DCL).</w:t>
      </w:r>
    </w:p>
    <w:p>
      <w:pPr>
        <w:keepNext/>
        <w:spacing w:before="180"/>
      </w:pPr>
      <w:r>
        <w:rPr>
          <w:rFonts w:ascii="IBM Plex Mono" w:hAnsi="IBM Plex Mono" w:cs="IBM Plex Mono"/>
          <w:b/>
          <w:color w:val="0E8E66"/>
          <w:sz w:val="19"/>
        </w:rPr>
        <w:t>QCI-09</w:t>
      </w:r>
      <w:r>
        <w:rPr>
          <w:rFonts w:ascii="IBM Plex Sans" w:hAnsi="IBM Plex Sans" w:cs="IBM Plex Sans"/>
          <w:b/>
          <w:color w:val="0B0E11"/>
          <w:sz w:val="21"/>
        </w:rPr>
        <w:t xml:space="preserve">   Application and Code Cryptography Discovery</w:t>
      </w:r>
    </w:p>
    <w:p>
      <w:pPr/>
      <w:r>
        <w:t>The organization shall identify cryptographic dependencies embedded in applications, libraries, and source code.</w:t>
      </w:r>
    </w:p>
    <w:p>
      <w:pPr>
        <w:keepNext/>
        <w:spacing w:before="180"/>
      </w:pPr>
      <w:r>
        <w:rPr>
          <w:rFonts w:ascii="IBM Plex Mono" w:hAnsi="IBM Plex Mono" w:cs="IBM Plex Mono"/>
          <w:b/>
          <w:color w:val="0E8E66"/>
          <w:sz w:val="19"/>
        </w:rPr>
        <w:t>QCI-10</w:t>
      </w:r>
      <w:r>
        <w:rPr>
          <w:rFonts w:ascii="IBM Plex Sans" w:hAnsi="IBM Plex Sans" w:cs="IBM Plex Sans"/>
          <w:b/>
          <w:color w:val="0B0E11"/>
          <w:sz w:val="21"/>
        </w:rPr>
        <w:t xml:space="preserve">   Hardware and Embedded Cryptography Discovery</w:t>
      </w:r>
    </w:p>
    <w:p>
      <w:pPr/>
      <w:r>
        <w:t>The organization shall identify cryptography in hardware, firmware, and embedded or constrained devices (see Hardware and Software Asset Management, HSA; IoT and OT Security, IOT).</w:t>
      </w:r>
    </w:p>
    <w:p>
      <w:pPr>
        <w:keepNext/>
        <w:spacing w:before="180"/>
      </w:pPr>
      <w:r>
        <w:rPr>
          <w:rFonts w:ascii="IBM Plex Mono" w:hAnsi="IBM Plex Mono" w:cs="IBM Plex Mono"/>
          <w:b/>
          <w:color w:val="0E8E66"/>
          <w:sz w:val="19"/>
        </w:rPr>
        <w:t>QCI-11</w:t>
      </w:r>
      <w:r>
        <w:rPr>
          <w:rFonts w:ascii="IBM Plex Sans" w:hAnsi="IBM Plex Sans" w:cs="IBM Plex Sans"/>
          <w:b/>
          <w:color w:val="0B0E11"/>
          <w:sz w:val="21"/>
        </w:rPr>
        <w:t xml:space="preserve">   Third-Party Cryptography Mapping</w:t>
      </w:r>
    </w:p>
    <w:p>
      <w:pPr/>
      <w:r>
        <w:t>The organization shall map cryptographic dependencies within third-party products and services (see Third-Party Risk Management, TPR).</w:t>
      </w:r>
    </w:p>
    <w:p>
      <w:pPr>
        <w:keepNext/>
        <w:spacing w:before="180"/>
      </w:pPr>
      <w:r>
        <w:rPr>
          <w:rFonts w:ascii="IBM Plex Mono" w:hAnsi="IBM Plex Mono" w:cs="IBM Plex Mono"/>
          <w:b/>
          <w:color w:val="0E8E66"/>
          <w:sz w:val="19"/>
        </w:rPr>
        <w:t>QCI-12</w:t>
      </w:r>
      <w:r>
        <w:rPr>
          <w:rFonts w:ascii="IBM Plex Sans" w:hAnsi="IBM Plex Sans" w:cs="IBM Plex Sans"/>
          <w:b/>
          <w:color w:val="0B0E11"/>
          <w:sz w:val="21"/>
        </w:rPr>
        <w:t xml:space="preserve">   Cloud and SaaS Cryptography Mapping</w:t>
      </w:r>
    </w:p>
    <w:p>
      <w:pPr/>
      <w:r>
        <w:t>The organization shall identify cryptographic dependencies within cloud and SaaS environments (see Cloud Security Posture Management, CSP).</w:t>
      </w:r>
    </w:p>
    <w:p>
      <w:pPr>
        <w:keepNext/>
        <w:spacing w:before="180"/>
      </w:pPr>
      <w:r>
        <w:rPr>
          <w:rFonts w:ascii="IBM Plex Mono" w:hAnsi="IBM Plex Mono" w:cs="IBM Plex Mono"/>
          <w:b/>
          <w:color w:val="0E8E66"/>
          <w:sz w:val="19"/>
        </w:rPr>
        <w:t>QCI-13</w:t>
      </w:r>
      <w:r>
        <w:rPr>
          <w:rFonts w:ascii="IBM Plex Sans" w:hAnsi="IBM Plex Sans" w:cs="IBM Plex Sans"/>
          <w:b/>
          <w:color w:val="0B0E11"/>
          <w:sz w:val="21"/>
        </w:rPr>
        <w:t xml:space="preserve">   Cryptographic Dependency Graphing</w:t>
      </w:r>
    </w:p>
    <w:p>
      <w:pPr/>
      <w:r>
        <w:t>The organization shall map interdependencies among cryptographic assets to understand migration impact.</w:t>
      </w:r>
    </w:p>
    <w:p>
      <w:pPr>
        <w:keepNext/>
        <w:spacing w:before="180"/>
      </w:pPr>
      <w:r>
        <w:rPr>
          <w:rFonts w:ascii="IBM Plex Mono" w:hAnsi="IBM Plex Mono" w:cs="IBM Plex Mono"/>
          <w:b/>
          <w:color w:val="0E8E66"/>
          <w:sz w:val="19"/>
        </w:rPr>
        <w:t>QCI-14</w:t>
      </w:r>
      <w:r>
        <w:rPr>
          <w:rFonts w:ascii="IBM Plex Sans" w:hAnsi="IBM Plex Sans" w:cs="IBM Plex Sans"/>
          <w:b/>
          <w:color w:val="0B0E11"/>
          <w:sz w:val="21"/>
        </w:rPr>
        <w:t xml:space="preserve">   Inventory Ownership and Attribution</w:t>
      </w:r>
    </w:p>
    <w:p>
      <w:pPr/>
      <w:r>
        <w:t>The organization shall attribute each cryptographic asset to an owning system and a responsible party.</w:t>
      </w:r>
    </w:p>
    <w:p>
      <w:pPr>
        <w:keepNext/>
        <w:spacing w:before="180"/>
      </w:pPr>
      <w:r>
        <w:rPr>
          <w:rFonts w:ascii="IBM Plex Mono" w:hAnsi="IBM Plex Mono" w:cs="IBM Plex Mono"/>
          <w:b/>
          <w:color w:val="0E8E66"/>
          <w:sz w:val="19"/>
        </w:rPr>
        <w:t>QCI-15</w:t>
      </w:r>
      <w:r>
        <w:rPr>
          <w:rFonts w:ascii="IBM Plex Sans" w:hAnsi="IBM Plex Sans" w:cs="IBM Plex Sans"/>
          <w:b/>
          <w:color w:val="0B0E11"/>
          <w:sz w:val="21"/>
        </w:rPr>
        <w:t xml:space="preserve">   Inventory Currency</w:t>
      </w:r>
    </w:p>
    <w:p>
      <w:pPr/>
      <w:r>
        <w:t>The organization shall keep the cryptographic inventory accurate and current through periodic and event-driven updates.</w:t>
      </w:r>
    </w:p>
    <w:p>
      <w:pPr>
        <w:keepNext/>
        <w:spacing w:before="180"/>
      </w:pPr>
      <w:r>
        <w:rPr>
          <w:rFonts w:ascii="IBM Plex Mono" w:hAnsi="IBM Plex Mono" w:cs="IBM Plex Mono"/>
          <w:b/>
          <w:color w:val="0E8E66"/>
          <w:sz w:val="19"/>
        </w:rPr>
        <w:t>QCI-16</w:t>
      </w:r>
      <w:r>
        <w:rPr>
          <w:rFonts w:ascii="IBM Plex Sans" w:hAnsi="IBM Plex Sans" w:cs="IBM Plex Sans"/>
          <w:b/>
          <w:color w:val="0B0E11"/>
          <w:sz w:val="21"/>
        </w:rPr>
        <w:t xml:space="preserve">   Prioritization Metadata Capture</w:t>
      </w:r>
    </w:p>
    <w:p>
      <w:pPr/>
      <w:r>
        <w:t>The organization shall record the metadata needed for prioritization, such as data sensitivity, lifetime, and exposure, against inventoried assets.</w:t>
      </w:r>
    </w:p>
    <w:p>
      <w:pPr>
        <w:keepNext/>
        <w:spacing w:before="180"/>
      </w:pPr>
      <w:r>
        <w:rPr>
          <w:rFonts w:ascii="IBM Plex Mono" w:hAnsi="IBM Plex Mono" w:cs="IBM Plex Mono"/>
          <w:b/>
          <w:color w:val="0E8E66"/>
          <w:sz w:val="19"/>
        </w:rPr>
        <w:t>QCI-17</w:t>
      </w:r>
      <w:r>
        <w:rPr>
          <w:rFonts w:ascii="IBM Plex Sans" w:hAnsi="IBM Plex Sans" w:cs="IBM Plex Sans"/>
          <w:b/>
          <w:color w:val="0B0E11"/>
          <w:sz w:val="21"/>
        </w:rPr>
        <w:t xml:space="preserve">   Discovery Coverage Assurance</w:t>
      </w:r>
    </w:p>
    <w:p>
      <w:pPr/>
      <w:r>
        <w:t>The organization shall measure and improve the coverage of cryptographic discovery across its environment.</w:t>
      </w:r>
    </w:p>
    <w:p>
      <w:pPr>
        <w:keepNext/>
        <w:spacing w:before="180"/>
      </w:pPr>
      <w:r>
        <w:rPr>
          <w:rFonts w:ascii="IBM Plex Mono" w:hAnsi="IBM Plex Mono" w:cs="IBM Plex Mono"/>
          <w:b/>
          <w:color w:val="0E8E66"/>
          <w:sz w:val="19"/>
        </w:rPr>
        <w:t>QCI-18</w:t>
      </w:r>
      <w:r>
        <w:rPr>
          <w:rFonts w:ascii="IBM Plex Sans" w:hAnsi="IBM Plex Sans" w:cs="IBM Plex Sans"/>
          <w:b/>
          <w:color w:val="0B0E11"/>
          <w:sz w:val="21"/>
        </w:rPr>
        <w:t xml:space="preserve">   Inventory Integration with Asset Management</w:t>
      </w:r>
    </w:p>
    <w:p>
      <w:pPr/>
      <w:r>
        <w:t>The organization shall integrate the cryptographic inventory with asset and configuration management (see Configuration and Change Management, CCM; Hardware and Software Asset Management, HSA).</w:t>
      </w:r>
    </w:p>
    <w:p>
      <w:pPr>
        <w:keepNext/>
        <w:spacing w:before="180"/>
      </w:pPr>
      <w:r>
        <w:rPr>
          <w:rFonts w:ascii="IBM Plex Mono" w:hAnsi="IBM Plex Mono" w:cs="IBM Plex Mono"/>
          <w:b/>
          <w:color w:val="0E8E66"/>
          <w:sz w:val="19"/>
        </w:rPr>
        <w:t>QCI-19</w:t>
      </w:r>
      <w:r>
        <w:rPr>
          <w:rFonts w:ascii="IBM Plex Sans" w:hAnsi="IBM Plex Sans" w:cs="IBM Plex Sans"/>
          <w:b/>
          <w:color w:val="0B0E11"/>
          <w:sz w:val="21"/>
        </w:rPr>
        <w:t xml:space="preserve">   Shadow Cryptography Detection</w:t>
      </w:r>
    </w:p>
    <w:p>
      <w:pPr/>
      <w:r>
        <w:t>The organization shall detect undocumented or non-standard cryptographic usage.</w:t>
      </w:r>
    </w:p>
    <w:p>
      <w:pPr>
        <w:keepNext/>
        <w:spacing w:before="180"/>
      </w:pPr>
      <w:r>
        <w:rPr>
          <w:rFonts w:ascii="IBM Plex Mono" w:hAnsi="IBM Plex Mono" w:cs="IBM Plex Mono"/>
          <w:b/>
          <w:color w:val="0E8E66"/>
          <w:sz w:val="19"/>
        </w:rPr>
        <w:t>QCI-20</w:t>
      </w:r>
      <w:r>
        <w:rPr>
          <w:rFonts w:ascii="IBM Plex Sans" w:hAnsi="IBM Plex Sans" w:cs="IBM Plex Sans"/>
          <w:b/>
          <w:color w:val="0B0E11"/>
          <w:sz w:val="21"/>
        </w:rPr>
        <w:t xml:space="preserve">   Inventory Protection</w:t>
      </w:r>
    </w:p>
    <w:p>
      <w:pPr/>
      <w:r>
        <w:t>The organization shall protect the cryptographic inventory and cryptographic bill of materials as sensitive information.</w:t>
      </w:r>
    </w:p>
    <w:p>
      <w:pPr>
        <w:pStyle w:val="Kicker"/>
      </w:pPr>
      <w:r>
        <w:t>// control family</w:t>
      </w:r>
    </w:p>
    <w:p>
      <w:pPr>
        <w:pStyle w:val="Heading2"/>
      </w:pPr>
      <w:r>
        <w:t>Quantum Risk Assessment and Prioritization (QRA)</w:t>
      </w:r>
    </w:p>
    <w:p>
      <w:pPr/>
      <w:r>
        <w:t>Quantum Risk Assessment and Prioritization (QRA) establishes how the enterprise assesses its exposure to quantum attack and orders its migration by risk. This control family covers quantum exposure and data-lifetime analysis, harvest-now-decrypt-later prioritization, system criticality rating, supply-chain quantum risk, a documented prioritization model, and a prioritized migration backlog.</w:t>
      </w:r>
    </w:p>
    <w:p>
      <w:pPr>
        <w:pStyle w:val="SchemeCap"/>
      </w:pPr>
      <w:r>
        <w:t>Source basis: CISA quantum-readiness guidance; harvest-now-decrypt-later / Mosca model.</w:t>
      </w:r>
    </w:p>
    <w:p>
      <w:pPr>
        <w:keepNext/>
        <w:spacing w:before="180"/>
      </w:pPr>
      <w:r>
        <w:rPr>
          <w:rFonts w:ascii="IBM Plex Mono" w:hAnsi="IBM Plex Mono" w:cs="IBM Plex Mono"/>
          <w:b/>
          <w:color w:val="0E8E66"/>
          <w:sz w:val="19"/>
        </w:rPr>
        <w:t>QRA-01</w:t>
      </w:r>
      <w:r>
        <w:rPr>
          <w:rFonts w:ascii="IBM Plex Sans" w:hAnsi="IBM Plex Sans" w:cs="IBM Plex Sans"/>
          <w:b/>
          <w:color w:val="0B0E11"/>
          <w:sz w:val="21"/>
        </w:rPr>
        <w:t xml:space="preserve">   Quantum Exposure Assessment</w:t>
      </w:r>
    </w:p>
    <w:p>
      <w:pPr/>
      <w:r>
        <w:t>The organization shall assess the exposure of inventoried cryptography to quantum attack based on algorithm and use.</w:t>
      </w:r>
    </w:p>
    <w:p>
      <w:pPr>
        <w:keepNext/>
        <w:spacing w:before="180"/>
      </w:pPr>
      <w:r>
        <w:rPr>
          <w:rFonts w:ascii="IBM Plex Mono" w:hAnsi="IBM Plex Mono" w:cs="IBM Plex Mono"/>
          <w:b/>
          <w:color w:val="0E8E66"/>
          <w:sz w:val="19"/>
        </w:rPr>
        <w:t>QRA-02</w:t>
      </w:r>
      <w:r>
        <w:rPr>
          <w:rFonts w:ascii="IBM Plex Sans" w:hAnsi="IBM Plex Sans" w:cs="IBM Plex Sans"/>
          <w:b/>
          <w:color w:val="0B0E11"/>
          <w:sz w:val="21"/>
        </w:rPr>
        <w:t xml:space="preserve">   Data-Lifetime Risk Analysis</w:t>
      </w:r>
    </w:p>
    <w:p>
      <w:pPr/>
      <w:r>
        <w:t>The organization shall evaluate the confidentiality lifetime of data against expected timelines for quantum threat, for example using Mosca's inequality.</w:t>
      </w:r>
    </w:p>
    <w:p>
      <w:pPr>
        <w:keepNext/>
        <w:spacing w:before="180"/>
      </w:pPr>
      <w:r>
        <w:rPr>
          <w:rFonts w:ascii="IBM Plex Mono" w:hAnsi="IBM Plex Mono" w:cs="IBM Plex Mono"/>
          <w:b/>
          <w:color w:val="0E8E66"/>
          <w:sz w:val="19"/>
        </w:rPr>
        <w:t>QRA-03</w:t>
      </w:r>
      <w:r>
        <w:rPr>
          <w:rFonts w:ascii="IBM Plex Sans" w:hAnsi="IBM Plex Sans" w:cs="IBM Plex Sans"/>
          <w:b/>
          <w:color w:val="0B0E11"/>
          <w:sz w:val="21"/>
        </w:rPr>
        <w:t xml:space="preserve">   Harvest-Now-Decrypt-Later Prioritization</w:t>
      </w:r>
    </w:p>
    <w:p>
      <w:pPr/>
      <w:r>
        <w:t>The organization shall prioritize protection of data subject to capture-now, decrypt-later exposure.</w:t>
      </w:r>
    </w:p>
    <w:p>
      <w:pPr>
        <w:keepNext/>
        <w:spacing w:before="180"/>
      </w:pPr>
      <w:r>
        <w:rPr>
          <w:rFonts w:ascii="IBM Plex Mono" w:hAnsi="IBM Plex Mono" w:cs="IBM Plex Mono"/>
          <w:b/>
          <w:color w:val="0E8E66"/>
          <w:sz w:val="19"/>
        </w:rPr>
        <w:t>QRA-04</w:t>
      </w:r>
      <w:r>
        <w:rPr>
          <w:rFonts w:ascii="IBM Plex Sans" w:hAnsi="IBM Plex Sans" w:cs="IBM Plex Sans"/>
          <w:b/>
          <w:color w:val="0B0E11"/>
          <w:sz w:val="21"/>
        </w:rPr>
        <w:t xml:space="preserve">   System Criticality and Impact Rating</w:t>
      </w:r>
    </w:p>
    <w:p>
      <w:pPr/>
      <w:r>
        <w:t>The organization shall rate systems by criticality and impact to inform migration order.</w:t>
      </w:r>
    </w:p>
    <w:p>
      <w:pPr>
        <w:keepNext/>
        <w:spacing w:before="180"/>
      </w:pPr>
      <w:r>
        <w:rPr>
          <w:rFonts w:ascii="IBM Plex Mono" w:hAnsi="IBM Plex Mono" w:cs="IBM Plex Mono"/>
          <w:b/>
          <w:color w:val="0E8E66"/>
          <w:sz w:val="19"/>
        </w:rPr>
        <w:t>QRA-05</w:t>
      </w:r>
      <w:r>
        <w:rPr>
          <w:rFonts w:ascii="IBM Plex Sans" w:hAnsi="IBM Plex Sans" w:cs="IBM Plex Sans"/>
          <w:b/>
          <w:color w:val="0B0E11"/>
          <w:sz w:val="21"/>
        </w:rPr>
        <w:t xml:space="preserve">   Migration Prioritization Model</w:t>
      </w:r>
    </w:p>
    <w:p>
      <w:pPr/>
      <w:r>
        <w:t>The organization shall establish a documented, risk-based model to prioritize cryptographic migration.</w:t>
      </w:r>
    </w:p>
    <w:p>
      <w:pPr>
        <w:keepNext/>
        <w:spacing w:before="180"/>
      </w:pPr>
      <w:r>
        <w:rPr>
          <w:rFonts w:ascii="IBM Plex Mono" w:hAnsi="IBM Plex Mono" w:cs="IBM Plex Mono"/>
          <w:b/>
          <w:color w:val="0E8E66"/>
          <w:sz w:val="19"/>
        </w:rPr>
        <w:t>QRA-06</w:t>
      </w:r>
      <w:r>
        <w:rPr>
          <w:rFonts w:ascii="IBM Plex Sans" w:hAnsi="IBM Plex Sans" w:cs="IBM Plex Sans"/>
          <w:b/>
          <w:color w:val="0B0E11"/>
          <w:sz w:val="21"/>
        </w:rPr>
        <w:t xml:space="preserve">   Third-Party Quantum Risk Assessment</w:t>
      </w:r>
    </w:p>
    <w:p>
      <w:pPr/>
      <w:r>
        <w:t>The organization shall assess quantum risk arising from vendors and supply chain and their migration readiness (see Third-Party Risk Management, TPR).</w:t>
      </w:r>
    </w:p>
    <w:p>
      <w:pPr>
        <w:keepNext/>
        <w:spacing w:before="180"/>
      </w:pPr>
      <w:r>
        <w:rPr>
          <w:rFonts w:ascii="IBM Plex Mono" w:hAnsi="IBM Plex Mono" w:cs="IBM Plex Mono"/>
          <w:b/>
          <w:color w:val="0E8E66"/>
          <w:sz w:val="19"/>
        </w:rPr>
        <w:t>QRA-07</w:t>
      </w:r>
      <w:r>
        <w:rPr>
          <w:rFonts w:ascii="IBM Plex Sans" w:hAnsi="IBM Plex Sans" w:cs="IBM Plex Sans"/>
          <w:b/>
          <w:color w:val="0B0E11"/>
          <w:sz w:val="21"/>
        </w:rPr>
        <w:t xml:space="preserve">   Long-Lived Signature and Integrity Risk</w:t>
      </w:r>
    </w:p>
    <w:p>
      <w:pPr/>
      <w:r>
        <w:t>The organization shall assess risk to long-validity signatures, code signing, and integrity mechanisms.</w:t>
      </w:r>
    </w:p>
    <w:p>
      <w:pPr>
        <w:keepNext/>
        <w:spacing w:before="180"/>
      </w:pPr>
      <w:r>
        <w:rPr>
          <w:rFonts w:ascii="IBM Plex Mono" w:hAnsi="IBM Plex Mono" w:cs="IBM Plex Mono"/>
          <w:b/>
          <w:color w:val="0E8E66"/>
          <w:sz w:val="19"/>
        </w:rPr>
        <w:t>QRA-08</w:t>
      </w:r>
      <w:r>
        <w:rPr>
          <w:rFonts w:ascii="IBM Plex Sans" w:hAnsi="IBM Plex Sans" w:cs="IBM Plex Sans"/>
          <w:b/>
          <w:color w:val="0B0E11"/>
          <w:sz w:val="21"/>
        </w:rPr>
        <w:t xml:space="preserve">   Regulatory and Contractual Exposure</w:t>
      </w:r>
    </w:p>
    <w:p>
      <w:pPr/>
      <w:r>
        <w:t>The organization shall assess where regulatory or contractual obligations require earlier migration.</w:t>
      </w:r>
    </w:p>
    <w:p>
      <w:pPr>
        <w:keepNext/>
        <w:spacing w:before="180"/>
      </w:pPr>
      <w:r>
        <w:rPr>
          <w:rFonts w:ascii="IBM Plex Mono" w:hAnsi="IBM Plex Mono" w:cs="IBM Plex Mono"/>
          <w:b/>
          <w:color w:val="0E8E66"/>
          <w:sz w:val="19"/>
        </w:rPr>
        <w:t>QRA-09</w:t>
      </w:r>
      <w:r>
        <w:rPr>
          <w:rFonts w:ascii="IBM Plex Sans" w:hAnsi="IBM Plex Sans" w:cs="IBM Plex Sans"/>
          <w:b/>
          <w:color w:val="0B0E11"/>
          <w:sz w:val="21"/>
        </w:rPr>
        <w:t xml:space="preserve">   Interoperability and Dependency Risk</w:t>
      </w:r>
    </w:p>
    <w:p>
      <w:pPr/>
      <w:r>
        <w:t>The organization shall assess the risks that cryptographic changes pose to interoperability and dependent systems.</w:t>
      </w:r>
    </w:p>
    <w:p>
      <w:pPr>
        <w:keepNext/>
        <w:spacing w:before="180"/>
      </w:pPr>
      <w:r>
        <w:rPr>
          <w:rFonts w:ascii="IBM Plex Mono" w:hAnsi="IBM Plex Mono" w:cs="IBM Plex Mono"/>
          <w:b/>
          <w:color w:val="0E8E66"/>
          <w:sz w:val="19"/>
        </w:rPr>
        <w:t>QRA-10</w:t>
      </w:r>
      <w:r>
        <w:rPr>
          <w:rFonts w:ascii="IBM Plex Sans" w:hAnsi="IBM Plex Sans" w:cs="IBM Plex Sans"/>
          <w:b/>
          <w:color w:val="0B0E11"/>
          <w:sz w:val="21"/>
        </w:rPr>
        <w:t xml:space="preserve">   Migration Effort and Feasibility Assessment</w:t>
      </w:r>
    </w:p>
    <w:p>
      <w:pPr/>
      <w:r>
        <w:t>The organization shall assess the effort, feasibility, and constraints for migrating each asset, including constrained devices.</w:t>
      </w:r>
    </w:p>
    <w:p>
      <w:pPr>
        <w:keepNext/>
        <w:spacing w:before="180"/>
      </w:pPr>
      <w:r>
        <w:rPr>
          <w:rFonts w:ascii="IBM Plex Mono" w:hAnsi="IBM Plex Mono" w:cs="IBM Plex Mono"/>
          <w:b/>
          <w:color w:val="0E8E66"/>
          <w:sz w:val="19"/>
        </w:rPr>
        <w:t>QRA-11</w:t>
      </w:r>
      <w:r>
        <w:rPr>
          <w:rFonts w:ascii="IBM Plex Sans" w:hAnsi="IBM Plex Sans" w:cs="IBM Plex Sans"/>
          <w:b/>
          <w:color w:val="0B0E11"/>
          <w:sz w:val="21"/>
        </w:rPr>
        <w:t xml:space="preserve">   Prioritized Migration Backlog</w:t>
      </w:r>
    </w:p>
    <w:p>
      <w:pPr/>
      <w:r>
        <w:t>The organization shall maintain a prioritized backlog of cryptographic assets for migration.</w:t>
      </w:r>
    </w:p>
    <w:p>
      <w:pPr>
        <w:keepNext/>
        <w:spacing w:before="180"/>
      </w:pPr>
      <w:r>
        <w:rPr>
          <w:rFonts w:ascii="IBM Plex Mono" w:hAnsi="IBM Plex Mono" w:cs="IBM Plex Mono"/>
          <w:b/>
          <w:color w:val="0E8E66"/>
          <w:sz w:val="19"/>
        </w:rPr>
        <w:t>QRA-12</w:t>
      </w:r>
      <w:r>
        <w:rPr>
          <w:rFonts w:ascii="IBM Plex Sans" w:hAnsi="IBM Plex Sans" w:cs="IBM Plex Sans"/>
          <w:b/>
          <w:color w:val="0B0E11"/>
          <w:sz w:val="21"/>
        </w:rPr>
        <w:t xml:space="preserve">   Residual Quantum Risk Acceptance</w:t>
      </w:r>
    </w:p>
    <w:p>
      <w:pPr/>
      <w:r>
        <w:t>The organization shall document acceptance of residual quantum risk where migration is deferred (see Enterprise Risk Management, ERM).</w:t>
      </w:r>
    </w:p>
    <w:p>
      <w:pPr>
        <w:keepNext/>
        <w:spacing w:before="180"/>
      </w:pPr>
      <w:r>
        <w:rPr>
          <w:rFonts w:ascii="IBM Plex Mono" w:hAnsi="IBM Plex Mono" w:cs="IBM Plex Mono"/>
          <w:b/>
          <w:color w:val="0E8E66"/>
          <w:sz w:val="19"/>
        </w:rPr>
        <w:t>QRA-13</w:t>
      </w:r>
      <w:r>
        <w:rPr>
          <w:rFonts w:ascii="IBM Plex Sans" w:hAnsi="IBM Plex Sans" w:cs="IBM Plex Sans"/>
          <w:b/>
          <w:color w:val="0B0E11"/>
          <w:sz w:val="21"/>
        </w:rPr>
        <w:t xml:space="preserve">   Reassessment Triggers</w:t>
      </w:r>
    </w:p>
    <w:p>
      <w:pPr/>
      <w:r>
        <w:t>The organization shall reassess quantum risk when standards, threat estimates, inventory, or data holdings change.</w:t>
      </w:r>
    </w:p>
    <w:p>
      <w:pPr>
        <w:keepNext/>
        <w:spacing w:before="180"/>
      </w:pPr>
      <w:r>
        <w:rPr>
          <w:rFonts w:ascii="IBM Plex Mono" w:hAnsi="IBM Plex Mono" w:cs="IBM Plex Mono"/>
          <w:b/>
          <w:color w:val="0E8E66"/>
          <w:sz w:val="19"/>
        </w:rPr>
        <w:t>QRA-14</w:t>
      </w:r>
      <w:r>
        <w:rPr>
          <w:rFonts w:ascii="IBM Plex Sans" w:hAnsi="IBM Plex Sans" w:cs="IBM Plex Sans"/>
          <w:b/>
          <w:color w:val="0B0E11"/>
          <w:sz w:val="21"/>
        </w:rPr>
        <w:t xml:space="preserve">   Quantum Threat Intelligence Monitoring</w:t>
      </w:r>
    </w:p>
    <w:p>
      <w:pPr/>
      <w:r>
        <w:t>The organization shall monitor developments in quantum computing and cryptanalysis relevant to its risk timelines (see Threat Intelligence and Threat Hunting, TIH).</w:t>
      </w:r>
    </w:p>
    <w:p>
      <w:pPr>
        <w:keepNext/>
        <w:spacing w:before="180"/>
      </w:pPr>
      <w:r>
        <w:rPr>
          <w:rFonts w:ascii="IBM Plex Mono" w:hAnsi="IBM Plex Mono" w:cs="IBM Plex Mono"/>
          <w:b/>
          <w:color w:val="0E8E66"/>
          <w:sz w:val="19"/>
        </w:rPr>
        <w:t>QRA-15</w:t>
      </w:r>
      <w:r>
        <w:rPr>
          <w:rFonts w:ascii="IBM Plex Sans" w:hAnsi="IBM Plex Sans" w:cs="IBM Plex Sans"/>
          <w:b/>
          <w:color w:val="0B0E11"/>
          <w:sz w:val="21"/>
        </w:rPr>
        <w:t xml:space="preserve">   Business Impact of Cryptographic Failure</w:t>
      </w:r>
    </w:p>
    <w:p>
      <w:pPr/>
      <w:r>
        <w:t>The organization shall assess the business impact of cryptographic compromise to support prioritization (see Business Continuity and Disaster Recovery, BCM).</w:t>
      </w:r>
    </w:p>
    <w:p>
      <w:pPr>
        <w:keepNext/>
        <w:spacing w:before="180"/>
      </w:pPr>
      <w:r>
        <w:rPr>
          <w:rFonts w:ascii="IBM Plex Mono" w:hAnsi="IBM Plex Mono" w:cs="IBM Plex Mono"/>
          <w:b/>
          <w:color w:val="0E8E66"/>
          <w:sz w:val="19"/>
        </w:rPr>
        <w:t>QRA-16</w:t>
      </w:r>
      <w:r>
        <w:rPr>
          <w:rFonts w:ascii="IBM Plex Sans" w:hAnsi="IBM Plex Sans" w:cs="IBM Plex Sans"/>
          <w:b/>
          <w:color w:val="0B0E11"/>
          <w:sz w:val="21"/>
        </w:rPr>
        <w:t xml:space="preserve">   Prioritization Sign-Off</w:t>
      </w:r>
    </w:p>
    <w:p>
      <w:pPr/>
      <w:r>
        <w:t>The organization shall obtain documented sign-off on migration prioritization from accountable owners.</w:t>
      </w:r>
    </w:p>
    <w:p>
      <w:pPr>
        <w:pStyle w:val="Kicker"/>
      </w:pPr>
      <w:r>
        <w:t>// control family</w:t>
      </w:r>
    </w:p>
    <w:p>
      <w:pPr>
        <w:pStyle w:val="Heading2"/>
      </w:pPr>
      <w:r>
        <w:t>Crypto-Agility and Migration (QCM)</w:t>
      </w:r>
    </w:p>
    <w:p>
      <w:pPr/>
      <w:r>
        <w:t>Crypto-Agility and Migration (QCM) establishes the architecture and execution controls for migrating to post-quantum cryptography while preserving the ability to change algorithms again in the future. This control family covers crypto-agile design and abstraction, hybrid deployment, per-system migration planning, PKI, protocol, and key-management modernization, testing, phased rollout with rollback, and verification. It is layered on and references the Encryption and Key Management (EKM) family rather than restating it.</w:t>
      </w:r>
    </w:p>
    <w:p>
      <w:pPr>
        <w:pStyle w:val="SchemeCap"/>
      </w:pPr>
      <w:r>
        <w:t>Source basis: NIST FIPS 203/204/205; NSA CNSA 2.0; NIST NCCoE Migration to PQC and related transition guidance. Layers on Encryption and Key Management (EKM).</w:t>
      </w:r>
    </w:p>
    <w:p>
      <w:pPr>
        <w:keepNext/>
        <w:spacing w:before="180"/>
      </w:pPr>
      <w:r>
        <w:rPr>
          <w:rFonts w:ascii="IBM Plex Mono" w:hAnsi="IBM Plex Mono" w:cs="IBM Plex Mono"/>
          <w:b/>
          <w:color w:val="0E8E66"/>
          <w:sz w:val="19"/>
        </w:rPr>
        <w:t>QCM-01</w:t>
      </w:r>
      <w:r>
        <w:rPr>
          <w:rFonts w:ascii="IBM Plex Sans" w:hAnsi="IBM Plex Sans" w:cs="IBM Plex Sans"/>
          <w:b/>
          <w:color w:val="0B0E11"/>
          <w:sz w:val="21"/>
        </w:rPr>
        <w:t xml:space="preserve">   Crypto-Agile Architecture</w:t>
      </w:r>
    </w:p>
    <w:p>
      <w:pPr/>
      <w:r>
        <w:t>The organization shall design and refactor systems so that cryptographic algorithms and parameters can be changed without major redesign.</w:t>
      </w:r>
    </w:p>
    <w:p>
      <w:pPr>
        <w:keepNext/>
        <w:spacing w:before="180"/>
      </w:pPr>
      <w:r>
        <w:rPr>
          <w:rFonts w:ascii="IBM Plex Mono" w:hAnsi="IBM Plex Mono" w:cs="IBM Plex Mono"/>
          <w:b/>
          <w:color w:val="0E8E66"/>
          <w:sz w:val="19"/>
        </w:rPr>
        <w:t>QCM-02</w:t>
      </w:r>
      <w:r>
        <w:rPr>
          <w:rFonts w:ascii="IBM Plex Sans" w:hAnsi="IBM Plex Sans" w:cs="IBM Plex Sans"/>
          <w:b/>
          <w:color w:val="0B0E11"/>
          <w:sz w:val="21"/>
        </w:rPr>
        <w:t xml:space="preserve">   Cryptographic Service Abstraction</w:t>
      </w:r>
    </w:p>
    <w:p>
      <w:pPr/>
      <w:r>
        <w:t>The organization shall use cryptographic abstraction through libraries, APIs, or services to enable algorithm substitution.</w:t>
      </w:r>
    </w:p>
    <w:p>
      <w:pPr>
        <w:keepNext/>
        <w:spacing w:before="180"/>
      </w:pPr>
      <w:r>
        <w:rPr>
          <w:rFonts w:ascii="IBM Plex Mono" w:hAnsi="IBM Plex Mono" w:cs="IBM Plex Mono"/>
          <w:b/>
          <w:color w:val="0E8E66"/>
          <w:sz w:val="19"/>
        </w:rPr>
        <w:t>QCM-03</w:t>
      </w:r>
      <w:r>
        <w:rPr>
          <w:rFonts w:ascii="IBM Plex Sans" w:hAnsi="IBM Plex Sans" w:cs="IBM Plex Sans"/>
          <w:b/>
          <w:color w:val="0B0E11"/>
          <w:sz w:val="21"/>
        </w:rPr>
        <w:t xml:space="preserve">   Hybrid Cryptography Deployment</w:t>
      </w:r>
    </w:p>
    <w:p>
      <w:pPr/>
      <w:r>
        <w:t>The organization shall deploy hybrid classical-plus-post-quantum schemes during transition where supported.</w:t>
      </w:r>
    </w:p>
    <w:p>
      <w:pPr>
        <w:keepNext/>
        <w:spacing w:before="180"/>
      </w:pPr>
      <w:r>
        <w:rPr>
          <w:rFonts w:ascii="IBM Plex Mono" w:hAnsi="IBM Plex Mono" w:cs="IBM Plex Mono"/>
          <w:b/>
          <w:color w:val="0E8E66"/>
          <w:sz w:val="19"/>
        </w:rPr>
        <w:t>QCM-04</w:t>
      </w:r>
      <w:r>
        <w:rPr>
          <w:rFonts w:ascii="IBM Plex Sans" w:hAnsi="IBM Plex Sans" w:cs="IBM Plex Sans"/>
          <w:b/>
          <w:color w:val="0B0E11"/>
          <w:sz w:val="21"/>
        </w:rPr>
        <w:t xml:space="preserve">   Per-System Migration Planning</w:t>
      </w:r>
    </w:p>
    <w:p>
      <w:pPr/>
      <w:r>
        <w:t>The organization shall produce migration plans for prioritized systems, including sequencing and rollback.</w:t>
      </w:r>
    </w:p>
    <w:p>
      <w:pPr>
        <w:keepNext/>
        <w:spacing w:before="180"/>
      </w:pPr>
      <w:r>
        <w:rPr>
          <w:rFonts w:ascii="IBM Plex Mono" w:hAnsi="IBM Plex Mono" w:cs="IBM Plex Mono"/>
          <w:b/>
          <w:color w:val="0E8E66"/>
          <w:sz w:val="19"/>
        </w:rPr>
        <w:t>QCM-05</w:t>
      </w:r>
      <w:r>
        <w:rPr>
          <w:rFonts w:ascii="IBM Plex Sans" w:hAnsi="IBM Plex Sans" w:cs="IBM Plex Sans"/>
          <w:b/>
          <w:color w:val="0B0E11"/>
          <w:sz w:val="21"/>
        </w:rPr>
        <w:t xml:space="preserve">   Certificate and PKI Modernization</w:t>
      </w:r>
    </w:p>
    <w:p>
      <w:pPr/>
      <w:r>
        <w:t>The organization shall plan and execute public-key infrastructure and certificate migration to support post-quantum and hybrid certificates (see Encryption and Key Management, EKM).</w:t>
      </w:r>
    </w:p>
    <w:p>
      <w:pPr>
        <w:keepNext/>
        <w:spacing w:before="180"/>
      </w:pPr>
      <w:r>
        <w:rPr>
          <w:rFonts w:ascii="IBM Plex Mono" w:hAnsi="IBM Plex Mono" w:cs="IBM Plex Mono"/>
          <w:b/>
          <w:color w:val="0E8E66"/>
          <w:sz w:val="19"/>
        </w:rPr>
        <w:t>QCM-06</w:t>
      </w:r>
      <w:r>
        <w:rPr>
          <w:rFonts w:ascii="IBM Plex Sans" w:hAnsi="IBM Plex Sans" w:cs="IBM Plex Sans"/>
          <w:b/>
          <w:color w:val="0B0E11"/>
          <w:sz w:val="21"/>
        </w:rPr>
        <w:t xml:space="preserve">   Protocol Migration</w:t>
      </w:r>
    </w:p>
    <w:p>
      <w:pPr/>
      <w:r>
        <w:t>The organization shall migrate network and transport protocols, such as TLS, SSH, and VPN/IKE, to post-quantum or hybrid key establishment (see Micro-Segmentation and Network Access Control, MSN; Firewalls and IDS/IPS, IPS).</w:t>
      </w:r>
    </w:p>
    <w:p>
      <w:pPr>
        <w:keepNext/>
        <w:spacing w:before="180"/>
      </w:pPr>
      <w:r>
        <w:rPr>
          <w:rFonts w:ascii="IBM Plex Mono" w:hAnsi="IBM Plex Mono" w:cs="IBM Plex Mono"/>
          <w:b/>
          <w:color w:val="0E8E66"/>
          <w:sz w:val="19"/>
        </w:rPr>
        <w:t>QCM-07</w:t>
      </w:r>
      <w:r>
        <w:rPr>
          <w:rFonts w:ascii="IBM Plex Sans" w:hAnsi="IBM Plex Sans" w:cs="IBM Plex Sans"/>
          <w:b/>
          <w:color w:val="0B0E11"/>
          <w:sz w:val="21"/>
        </w:rPr>
        <w:t xml:space="preserve">   Key Management Adaptation for PQC</w:t>
      </w:r>
    </w:p>
    <w:p>
      <w:pPr/>
      <w:r>
        <w:t>The organization shall adapt key management to support larger keys, new algorithms, and hybrid schemes (see Encryption and Key Management, EKM; Credential and Secrets Management, CSM).</w:t>
      </w:r>
    </w:p>
    <w:p>
      <w:pPr>
        <w:keepNext/>
        <w:spacing w:before="180"/>
      </w:pPr>
      <w:r>
        <w:rPr>
          <w:rFonts w:ascii="IBM Plex Mono" w:hAnsi="IBM Plex Mono" w:cs="IBM Plex Mono"/>
          <w:b/>
          <w:color w:val="0E8E66"/>
          <w:sz w:val="19"/>
        </w:rPr>
        <w:t>QCM-08</w:t>
      </w:r>
      <w:r>
        <w:rPr>
          <w:rFonts w:ascii="IBM Plex Sans" w:hAnsi="IBM Plex Sans" w:cs="IBM Plex Sans"/>
          <w:b/>
          <w:color w:val="0B0E11"/>
          <w:sz w:val="21"/>
        </w:rPr>
        <w:t xml:space="preserve">   PQC Testing in Non-Production</w:t>
      </w:r>
    </w:p>
    <w:p>
      <w:pPr/>
      <w:r>
        <w:t>The organization shall test post-quantum and hybrid deployments in non-production environments before rollout.</w:t>
      </w:r>
    </w:p>
    <w:p>
      <w:pPr>
        <w:keepNext/>
        <w:spacing w:before="180"/>
      </w:pPr>
      <w:r>
        <w:rPr>
          <w:rFonts w:ascii="IBM Plex Mono" w:hAnsi="IBM Plex Mono" w:cs="IBM Plex Mono"/>
          <w:b/>
          <w:color w:val="0E8E66"/>
          <w:sz w:val="19"/>
        </w:rPr>
        <w:t>QCM-09</w:t>
      </w:r>
      <w:r>
        <w:rPr>
          <w:rFonts w:ascii="IBM Plex Sans" w:hAnsi="IBM Plex Sans" w:cs="IBM Plex Sans"/>
          <w:b/>
          <w:color w:val="0B0E11"/>
          <w:sz w:val="21"/>
        </w:rPr>
        <w:t xml:space="preserve">   Performance and Compatibility Validation</w:t>
      </w:r>
    </w:p>
    <w:p>
      <w:pPr/>
      <w:r>
        <w:t>The organization shall validate the performance, latency, and interoperability impacts of post-quantum cryptography before production use.</w:t>
      </w:r>
    </w:p>
    <w:p>
      <w:pPr>
        <w:keepNext/>
        <w:spacing w:before="180"/>
      </w:pPr>
      <w:r>
        <w:rPr>
          <w:rFonts w:ascii="IBM Plex Mono" w:hAnsi="IBM Plex Mono" w:cs="IBM Plex Mono"/>
          <w:b/>
          <w:color w:val="0E8E66"/>
          <w:sz w:val="19"/>
        </w:rPr>
        <w:t>QCM-10</w:t>
      </w:r>
      <w:r>
        <w:rPr>
          <w:rFonts w:ascii="IBM Plex Sans" w:hAnsi="IBM Plex Sans" w:cs="IBM Plex Sans"/>
          <w:b/>
          <w:color w:val="0B0E11"/>
          <w:sz w:val="21"/>
        </w:rPr>
        <w:t xml:space="preserve">   Phased Rollout and Rollback</w:t>
      </w:r>
    </w:p>
    <w:p>
      <w:pPr/>
      <w:r>
        <w:t>The organization shall roll out migration in phases with tested rollback and contingency.</w:t>
      </w:r>
    </w:p>
    <w:p>
      <w:pPr>
        <w:keepNext/>
        <w:spacing w:before="180"/>
      </w:pPr>
      <w:r>
        <w:rPr>
          <w:rFonts w:ascii="IBM Plex Mono" w:hAnsi="IBM Plex Mono" w:cs="IBM Plex Mono"/>
          <w:b/>
          <w:color w:val="0E8E66"/>
          <w:sz w:val="19"/>
        </w:rPr>
        <w:t>QCM-11</w:t>
      </w:r>
      <w:r>
        <w:rPr>
          <w:rFonts w:ascii="IBM Plex Sans" w:hAnsi="IBM Plex Sans" w:cs="IBM Plex Sans"/>
          <w:b/>
          <w:color w:val="0B0E11"/>
          <w:sz w:val="21"/>
        </w:rPr>
        <w:t xml:space="preserve">   Firmware and Code-Signing Migration</w:t>
      </w:r>
    </w:p>
    <w:p>
      <w:pPr/>
      <w:r>
        <w:t>The organization shall migrate code and firmware signing to quantum-resistant signatures, using stateful hash-based signatures where appropriate (see Secure Software Development Lifecycle, SSD; Software Bill of Materials, SBM).</w:t>
      </w:r>
    </w:p>
    <w:p>
      <w:pPr>
        <w:keepNext/>
        <w:spacing w:before="180"/>
      </w:pPr>
      <w:r>
        <w:rPr>
          <w:rFonts w:ascii="IBM Plex Mono" w:hAnsi="IBM Plex Mono" w:cs="IBM Plex Mono"/>
          <w:b/>
          <w:color w:val="0E8E66"/>
          <w:sz w:val="19"/>
        </w:rPr>
        <w:t>QCM-12</w:t>
      </w:r>
      <w:r>
        <w:rPr>
          <w:rFonts w:ascii="IBM Plex Sans" w:hAnsi="IBM Plex Sans" w:cs="IBM Plex Sans"/>
          <w:b/>
          <w:color w:val="0B0E11"/>
          <w:sz w:val="21"/>
        </w:rPr>
        <w:t xml:space="preserve">   Constrained and Embedded Device Migration</w:t>
      </w:r>
    </w:p>
    <w:p>
      <w:pPr/>
      <w:r>
        <w:t>The organization shall plan migration for constrained, embedded, and long-lifecycle devices, recognizing their limitations (see IoT and OT Security, IOT).</w:t>
      </w:r>
    </w:p>
    <w:p>
      <w:pPr>
        <w:keepNext/>
        <w:spacing w:before="180"/>
      </w:pPr>
      <w:r>
        <w:rPr>
          <w:rFonts w:ascii="IBM Plex Mono" w:hAnsi="IBM Plex Mono" w:cs="IBM Plex Mono"/>
          <w:b/>
          <w:color w:val="0E8E66"/>
          <w:sz w:val="19"/>
        </w:rPr>
        <w:t>QCM-13</w:t>
      </w:r>
      <w:r>
        <w:rPr>
          <w:rFonts w:ascii="IBM Plex Sans" w:hAnsi="IBM Plex Sans" w:cs="IBM Plex Sans"/>
          <w:b/>
          <w:color w:val="0B0E11"/>
          <w:sz w:val="21"/>
        </w:rPr>
        <w:t xml:space="preserve">   Cloud and SaaS Migration Coordination</w:t>
      </w:r>
    </w:p>
    <w:p>
      <w:pPr/>
      <w:r>
        <w:t>The organization shall coordinate post-quantum migration with cloud and SaaS providers (see Cloud Security Posture Management, CSP).</w:t>
      </w:r>
    </w:p>
    <w:p>
      <w:pPr>
        <w:keepNext/>
        <w:spacing w:before="180"/>
      </w:pPr>
      <w:r>
        <w:rPr>
          <w:rFonts w:ascii="IBM Plex Mono" w:hAnsi="IBM Plex Mono" w:cs="IBM Plex Mono"/>
          <w:b/>
          <w:color w:val="0E8E66"/>
          <w:sz w:val="19"/>
        </w:rPr>
        <w:t>QCM-14</w:t>
      </w:r>
      <w:r>
        <w:rPr>
          <w:rFonts w:ascii="IBM Plex Sans" w:hAnsi="IBM Plex Sans" w:cs="IBM Plex Sans"/>
          <w:b/>
          <w:color w:val="0B0E11"/>
          <w:sz w:val="21"/>
        </w:rPr>
        <w:t xml:space="preserve">   Data-in-Transit Re-Protection</w:t>
      </w:r>
    </w:p>
    <w:p>
      <w:pPr/>
      <w:r>
        <w:t>The organization shall re-protect sensitive data in transit with quantum-resistant mechanisms according to priority.</w:t>
      </w:r>
    </w:p>
    <w:p>
      <w:pPr>
        <w:keepNext/>
        <w:spacing w:before="180"/>
      </w:pPr>
      <w:r>
        <w:rPr>
          <w:rFonts w:ascii="IBM Plex Mono" w:hAnsi="IBM Plex Mono" w:cs="IBM Plex Mono"/>
          <w:b/>
          <w:color w:val="0E8E66"/>
          <w:sz w:val="19"/>
        </w:rPr>
        <w:t>QCM-15</w:t>
      </w:r>
      <w:r>
        <w:rPr>
          <w:rFonts w:ascii="IBM Plex Sans" w:hAnsi="IBM Plex Sans" w:cs="IBM Plex Sans"/>
          <w:b/>
          <w:color w:val="0B0E11"/>
          <w:sz w:val="21"/>
        </w:rPr>
        <w:t xml:space="preserve">   Data-at-Rest Re-Encryption</w:t>
      </w:r>
    </w:p>
    <w:p>
      <w:pPr/>
      <w:r>
        <w:t>The organization shall re-encrypt long-lived sensitive data at rest with quantum-resistant protection where warranted (see Encryption and Key Management, EKM).</w:t>
      </w:r>
    </w:p>
    <w:p>
      <w:pPr>
        <w:keepNext/>
        <w:spacing w:before="180"/>
      </w:pPr>
      <w:r>
        <w:rPr>
          <w:rFonts w:ascii="IBM Plex Mono" w:hAnsi="IBM Plex Mono" w:cs="IBM Plex Mono"/>
          <w:b/>
          <w:color w:val="0E8E66"/>
          <w:sz w:val="19"/>
        </w:rPr>
        <w:t>QCM-16</w:t>
      </w:r>
      <w:r>
        <w:rPr>
          <w:rFonts w:ascii="IBM Plex Sans" w:hAnsi="IBM Plex Sans" w:cs="IBM Plex Sans"/>
          <w:b/>
          <w:color w:val="0B0E11"/>
          <w:sz w:val="21"/>
        </w:rPr>
        <w:t xml:space="preserve">   Interoperability Management During Transition</w:t>
      </w:r>
    </w:p>
    <w:p>
      <w:pPr/>
      <w:r>
        <w:t>The organization shall manage interoperability with parties that have not yet migrated during the transition period.</w:t>
      </w:r>
    </w:p>
    <w:p>
      <w:pPr>
        <w:keepNext/>
        <w:spacing w:before="180"/>
      </w:pPr>
      <w:r>
        <w:rPr>
          <w:rFonts w:ascii="IBM Plex Mono" w:hAnsi="IBM Plex Mono" w:cs="IBM Plex Mono"/>
          <w:b/>
          <w:color w:val="0E8E66"/>
          <w:sz w:val="19"/>
        </w:rPr>
        <w:t>QCM-17</w:t>
      </w:r>
      <w:r>
        <w:rPr>
          <w:rFonts w:ascii="IBM Plex Sans" w:hAnsi="IBM Plex Sans" w:cs="IBM Plex Sans"/>
          <w:b/>
          <w:color w:val="0B0E11"/>
          <w:sz w:val="21"/>
        </w:rPr>
        <w:t xml:space="preserve">   Migration Dependency Sequencing</w:t>
      </w:r>
    </w:p>
    <w:p>
      <w:pPr/>
      <w:r>
        <w:t>The organization shall sequence migration to respect dependencies, such as migrating certificate authorities before endpoints.</w:t>
      </w:r>
    </w:p>
    <w:p>
      <w:pPr>
        <w:keepNext/>
        <w:spacing w:before="180"/>
      </w:pPr>
      <w:r>
        <w:rPr>
          <w:rFonts w:ascii="IBM Plex Mono" w:hAnsi="IBM Plex Mono" w:cs="IBM Plex Mono"/>
          <w:b/>
          <w:color w:val="0E8E66"/>
          <w:sz w:val="19"/>
        </w:rPr>
        <w:t>QCM-18</w:t>
      </w:r>
      <w:r>
        <w:rPr>
          <w:rFonts w:ascii="IBM Plex Sans" w:hAnsi="IBM Plex Sans" w:cs="IBM Plex Sans"/>
          <w:b/>
          <w:color w:val="0B0E11"/>
          <w:sz w:val="21"/>
        </w:rPr>
        <w:t xml:space="preserve">   Migration Verification and Attestation</w:t>
      </w:r>
    </w:p>
    <w:p>
      <w:pPr/>
      <w:r>
        <w:t>The organization shall verify that migrated systems use approved algorithms and configurations.</w:t>
      </w:r>
    </w:p>
    <w:p>
      <w:pPr>
        <w:keepNext/>
        <w:spacing w:before="180"/>
      </w:pPr>
      <w:r>
        <w:rPr>
          <w:rFonts w:ascii="IBM Plex Mono" w:hAnsi="IBM Plex Mono" w:cs="IBM Plex Mono"/>
          <w:b/>
          <w:color w:val="0E8E66"/>
          <w:sz w:val="19"/>
        </w:rPr>
        <w:t>QCM-19</w:t>
      </w:r>
      <w:r>
        <w:rPr>
          <w:rFonts w:ascii="IBM Plex Sans" w:hAnsi="IBM Plex Sans" w:cs="IBM Plex Sans"/>
          <w:b/>
          <w:color w:val="0B0E11"/>
          <w:sz w:val="21"/>
        </w:rPr>
        <w:t xml:space="preserve">   Decommissioning of Quantum-Vulnerable Cryptography</w:t>
      </w:r>
    </w:p>
    <w:p>
      <w:pPr/>
      <w:r>
        <w:t>The organization shall remove or disable deprecated quantum-vulnerable algorithms once migration is complete.</w:t>
      </w:r>
    </w:p>
    <w:p>
      <w:pPr>
        <w:keepNext/>
        <w:spacing w:before="180"/>
      </w:pPr>
      <w:r>
        <w:rPr>
          <w:rFonts w:ascii="IBM Plex Mono" w:hAnsi="IBM Plex Mono" w:cs="IBM Plex Mono"/>
          <w:b/>
          <w:color w:val="0E8E66"/>
          <w:sz w:val="19"/>
        </w:rPr>
        <w:t>QCM-20</w:t>
      </w:r>
      <w:r>
        <w:rPr>
          <w:rFonts w:ascii="IBM Plex Sans" w:hAnsi="IBM Plex Sans" w:cs="IBM Plex Sans"/>
          <w:b/>
          <w:color w:val="0B0E11"/>
          <w:sz w:val="21"/>
        </w:rPr>
        <w:t xml:space="preserve">   Migration Progress Tracking</w:t>
      </w:r>
    </w:p>
    <w:p>
      <w:pPr/>
      <w:r>
        <w:t>The organization shall track migration progress against the prioritized backlog and roadmap.</w:t>
      </w:r>
    </w:p>
    <w:p>
      <w:pPr>
        <w:keepNext/>
        <w:spacing w:before="180"/>
      </w:pPr>
      <w:r>
        <w:rPr>
          <w:rFonts w:ascii="IBM Plex Mono" w:hAnsi="IBM Plex Mono" w:cs="IBM Plex Mono"/>
          <w:b/>
          <w:color w:val="0E8E66"/>
          <w:sz w:val="19"/>
        </w:rPr>
        <w:t>QCM-21</w:t>
      </w:r>
      <w:r>
        <w:rPr>
          <w:rFonts w:ascii="IBM Plex Sans" w:hAnsi="IBM Plex Sans" w:cs="IBM Plex Sans"/>
          <w:b/>
          <w:color w:val="0B0E11"/>
          <w:sz w:val="21"/>
        </w:rPr>
        <w:t xml:space="preserve">   Crypto-Agility Regression Prevention</w:t>
      </w:r>
    </w:p>
    <w:p>
      <w:pPr/>
      <w:r>
        <w:t>The organization shall prevent regression to non-agile or deprecated cryptography in new systems through standards and review gates (see Secure Software Development Lifecycle, SSD; Configuration and Change Management, CCM).</w:t>
      </w:r>
    </w:p>
    <w:p>
      <w:pPr>
        <w:keepNext/>
        <w:spacing w:before="180"/>
      </w:pPr>
      <w:r>
        <w:rPr>
          <w:rFonts w:ascii="IBM Plex Mono" w:hAnsi="IBM Plex Mono" w:cs="IBM Plex Mono"/>
          <w:b/>
          <w:color w:val="0E8E66"/>
          <w:sz w:val="19"/>
        </w:rPr>
        <w:t>QCM-22</w:t>
      </w:r>
      <w:r>
        <w:rPr>
          <w:rFonts w:ascii="IBM Plex Sans" w:hAnsi="IBM Plex Sans" w:cs="IBM Plex Sans"/>
          <w:b/>
          <w:color w:val="0B0E11"/>
          <w:sz w:val="21"/>
        </w:rPr>
        <w:t xml:space="preserve">   Contingency for Standards Change</w:t>
      </w:r>
    </w:p>
    <w:p>
      <w:pPr/>
      <w:r>
        <w:t>The organization shall retain the ability to adopt updated or additional post-quantum algorithms as standards evolve.</w:t>
      </w:r>
    </w:p>
    <w:p>
      <w:pPr>
        <w:pStyle w:val="Kicker"/>
      </w:pPr>
      <w:r>
        <w:t>// control family</w:t>
      </w:r>
    </w:p>
    <w:p>
      <w:pPr>
        <w:pStyle w:val="Heading2"/>
      </w:pPr>
      <w:r>
        <w:t>PQC Standards Adoption and Assurance (QSA)</w:t>
      </w:r>
    </w:p>
    <w:p>
      <w:pPr/>
      <w:r>
        <w:t>PQC Standards Adoption and Assurance (QSA) establishes the controls for adopting standardized post-quantum algorithms correctly and proving it. This control family covers adoption of NIST-standardized algorithms for appropriate use cases, an approved post-quantum baseline, validated implementations, standards-currency monitoring, vendor conformance attestation, entropy and parameter assurance, and post-migration assurance review. It is layered on the Encryption and Key Management (EKM) family.</w:t>
      </w:r>
    </w:p>
    <w:p>
      <w:pPr>
        <w:pStyle w:val="SchemeCap"/>
      </w:pPr>
      <w:r>
        <w:t>Source basis: NIST FIPS 203 (ML-KEM), 204 (ML-DSA), 205 (SLH-DSA), with FIPS 206 forthcoming and HQC selected; FIPS 140-3 / CMVP validation; NIST SP 800-208 for stateful hash-based signatures. Layers on Encryption and Key Management (EKM).</w:t>
      </w:r>
    </w:p>
    <w:p>
      <w:pPr>
        <w:keepNext/>
        <w:spacing w:before="180"/>
      </w:pPr>
      <w:r>
        <w:rPr>
          <w:rFonts w:ascii="IBM Plex Mono" w:hAnsi="IBM Plex Mono" w:cs="IBM Plex Mono"/>
          <w:b/>
          <w:color w:val="0E8E66"/>
          <w:sz w:val="19"/>
        </w:rPr>
        <w:t>QSA-01</w:t>
      </w:r>
      <w:r>
        <w:rPr>
          <w:rFonts w:ascii="IBM Plex Sans" w:hAnsi="IBM Plex Sans" w:cs="IBM Plex Sans"/>
          <w:b/>
          <w:color w:val="0B0E11"/>
          <w:sz w:val="21"/>
        </w:rPr>
        <w:t xml:space="preserve">   Adoption of Standardized PQC Algorithms</w:t>
      </w:r>
    </w:p>
    <w:p>
      <w:pPr/>
      <w:r>
        <w:t>The organization shall adopt NIST-standardized post-quantum algorithms, including ML-KEM under FIPS 203, ML-DSA under FIPS 204, and SLH-DSA under FIPS 205, for the appropriate use cases.</w:t>
      </w:r>
    </w:p>
    <w:p>
      <w:pPr>
        <w:keepNext/>
        <w:spacing w:before="180"/>
      </w:pPr>
      <w:r>
        <w:rPr>
          <w:rFonts w:ascii="IBM Plex Mono" w:hAnsi="IBM Plex Mono" w:cs="IBM Plex Mono"/>
          <w:b/>
          <w:color w:val="0E8E66"/>
          <w:sz w:val="19"/>
        </w:rPr>
        <w:t>QSA-02</w:t>
      </w:r>
      <w:r>
        <w:rPr>
          <w:rFonts w:ascii="IBM Plex Sans" w:hAnsi="IBM Plex Sans" w:cs="IBM Plex Sans"/>
          <w:b/>
          <w:color w:val="0B0E11"/>
          <w:sz w:val="21"/>
        </w:rPr>
        <w:t xml:space="preserve">   Approved PQC Algorithm Baseline</w:t>
      </w:r>
    </w:p>
    <w:p>
      <w:pPr/>
      <w:r>
        <w:t>The organization shall define an approved post-quantum algorithm and parameter baseline and prohibit non-standard or experimental algorithms in production (see Encryption and Key Management, EKM).</w:t>
      </w:r>
    </w:p>
    <w:p>
      <w:pPr>
        <w:keepNext/>
        <w:spacing w:before="180"/>
      </w:pPr>
      <w:r>
        <w:rPr>
          <w:rFonts w:ascii="IBM Plex Mono" w:hAnsi="IBM Plex Mono" w:cs="IBM Plex Mono"/>
          <w:b/>
          <w:color w:val="0E8E66"/>
          <w:sz w:val="19"/>
        </w:rPr>
        <w:t>QSA-03</w:t>
      </w:r>
      <w:r>
        <w:rPr>
          <w:rFonts w:ascii="IBM Plex Sans" w:hAnsi="IBM Plex Sans" w:cs="IBM Plex Sans"/>
          <w:b/>
          <w:color w:val="0B0E11"/>
          <w:sz w:val="21"/>
        </w:rPr>
        <w:t xml:space="preserve">   Validated Implementation Requirement</w:t>
      </w:r>
    </w:p>
    <w:p>
      <w:pPr/>
      <w:r>
        <w:t>The organization shall require validated cryptographic implementations, such as FIPS 140-3 and CMVP-validated modules, for post-quantum cryptography (see Encryption and Key Management, EKM).</w:t>
      </w:r>
    </w:p>
    <w:p>
      <w:pPr>
        <w:keepNext/>
        <w:spacing w:before="180"/>
      </w:pPr>
      <w:r>
        <w:rPr>
          <w:rFonts w:ascii="IBM Plex Mono" w:hAnsi="IBM Plex Mono" w:cs="IBM Plex Mono"/>
          <w:b/>
          <w:color w:val="0E8E66"/>
          <w:sz w:val="19"/>
        </w:rPr>
        <w:t>QSA-04</w:t>
      </w:r>
      <w:r>
        <w:rPr>
          <w:rFonts w:ascii="IBM Plex Sans" w:hAnsi="IBM Plex Sans" w:cs="IBM Plex Sans"/>
          <w:b/>
          <w:color w:val="0B0E11"/>
          <w:sz w:val="21"/>
        </w:rPr>
        <w:t xml:space="preserve">   Use-Case-Appropriate Algorithm Selection</w:t>
      </w:r>
    </w:p>
    <w:p>
      <w:pPr/>
      <w:r>
        <w:t>The organization shall select post-quantum algorithms appropriate to the use case, including key establishment, general-purpose signatures, and stateful hash-based signatures for firmware. Note that SLH-DSA (FIPS 205) remains an approved standard for private-sector use, while NSA CNSA 2.0 excludes SLH-DSA from National Security Systems.</w:t>
      </w:r>
    </w:p>
    <w:p>
      <w:pPr>
        <w:keepNext/>
        <w:spacing w:before="180"/>
      </w:pPr>
      <w:r>
        <w:rPr>
          <w:rFonts w:ascii="IBM Plex Mono" w:hAnsi="IBM Plex Mono" w:cs="IBM Plex Mono"/>
          <w:b/>
          <w:color w:val="0E8E66"/>
          <w:sz w:val="19"/>
        </w:rPr>
        <w:t>QSA-05</w:t>
      </w:r>
      <w:r>
        <w:rPr>
          <w:rFonts w:ascii="IBM Plex Sans" w:hAnsi="IBM Plex Sans" w:cs="IBM Plex Sans"/>
          <w:b/>
          <w:color w:val="0B0E11"/>
          <w:sz w:val="21"/>
        </w:rPr>
        <w:t xml:space="preserve">   Hybrid Scheme Conformance</w:t>
      </w:r>
    </w:p>
    <w:p>
      <w:pPr/>
      <w:r>
        <w:t>The organization shall ensure that hybrid schemes conform to recognized specifications and guidance.</w:t>
      </w:r>
    </w:p>
    <w:p>
      <w:pPr>
        <w:keepNext/>
        <w:spacing w:before="180"/>
      </w:pPr>
      <w:r>
        <w:rPr>
          <w:rFonts w:ascii="IBM Plex Mono" w:hAnsi="IBM Plex Mono" w:cs="IBM Plex Mono"/>
          <w:b/>
          <w:color w:val="0E8E66"/>
          <w:sz w:val="19"/>
        </w:rPr>
        <w:t>QSA-06</w:t>
      </w:r>
      <w:r>
        <w:rPr>
          <w:rFonts w:ascii="IBM Plex Sans" w:hAnsi="IBM Plex Sans" w:cs="IBM Plex Sans"/>
          <w:b/>
          <w:color w:val="0B0E11"/>
          <w:sz w:val="21"/>
        </w:rPr>
        <w:t xml:space="preserve">   Standards Currency Monitoring</w:t>
      </w:r>
    </w:p>
    <w:p>
      <w:pPr/>
      <w:r>
        <w:t>The organization shall monitor the finalization of forthcoming standards, such as FIPS 206 (FN-DSA), and additional algorithms, such as HQC, and plan their adoption.</w:t>
      </w:r>
    </w:p>
    <w:p>
      <w:pPr>
        <w:keepNext/>
        <w:spacing w:before="180"/>
      </w:pPr>
      <w:r>
        <w:rPr>
          <w:rFonts w:ascii="IBM Plex Mono" w:hAnsi="IBM Plex Mono" w:cs="IBM Plex Mono"/>
          <w:b/>
          <w:color w:val="0E8E66"/>
          <w:sz w:val="19"/>
        </w:rPr>
        <w:t>QSA-07</w:t>
      </w:r>
      <w:r>
        <w:rPr>
          <w:rFonts w:ascii="IBM Plex Sans" w:hAnsi="IBM Plex Sans" w:cs="IBM Plex Sans"/>
          <w:b/>
          <w:color w:val="0B0E11"/>
          <w:sz w:val="21"/>
        </w:rPr>
        <w:t xml:space="preserve">   Vendor PQC Conformance Attestation</w:t>
      </w:r>
    </w:p>
    <w:p>
      <w:pPr/>
      <w:r>
        <w:t>The organization shall require vendors to attest to post-quantum cryptography support and conformance to standards (see Third-Party Risk Management, TPR).</w:t>
      </w:r>
    </w:p>
    <w:p>
      <w:pPr>
        <w:keepNext/>
        <w:spacing w:before="180"/>
      </w:pPr>
      <w:r>
        <w:rPr>
          <w:rFonts w:ascii="IBM Plex Mono" w:hAnsi="IBM Plex Mono" w:cs="IBM Plex Mono"/>
          <w:b/>
          <w:color w:val="0E8E66"/>
          <w:sz w:val="19"/>
        </w:rPr>
        <w:t>QSA-08</w:t>
      </w:r>
      <w:r>
        <w:rPr>
          <w:rFonts w:ascii="IBM Plex Sans" w:hAnsi="IBM Plex Sans" w:cs="IBM Plex Sans"/>
          <w:b/>
          <w:color w:val="0B0E11"/>
          <w:sz w:val="21"/>
        </w:rPr>
        <w:t xml:space="preserve">   Entropy and Random Number Assurance</w:t>
      </w:r>
    </w:p>
    <w:p>
      <w:pPr/>
      <w:r>
        <w:t>The organization shall ensure that approved, high-quality entropy and random number generation underpin post-quantum key generation (see Encryption and Key Management, EKM).</w:t>
      </w:r>
    </w:p>
    <w:p>
      <w:pPr>
        <w:keepNext/>
        <w:spacing w:before="180"/>
      </w:pPr>
      <w:r>
        <w:rPr>
          <w:rFonts w:ascii="IBM Plex Mono" w:hAnsi="IBM Plex Mono" w:cs="IBM Plex Mono"/>
          <w:b/>
          <w:color w:val="0E8E66"/>
          <w:sz w:val="19"/>
        </w:rPr>
        <w:t>QSA-09</w:t>
      </w:r>
      <w:r>
        <w:rPr>
          <w:rFonts w:ascii="IBM Plex Sans" w:hAnsi="IBM Plex Sans" w:cs="IBM Plex Sans"/>
          <w:b/>
          <w:color w:val="0B0E11"/>
          <w:sz w:val="21"/>
        </w:rPr>
        <w:t xml:space="preserve">   Parameter and Key-Size Configuration</w:t>
      </w:r>
    </w:p>
    <w:p>
      <w:pPr/>
      <w:r>
        <w:t>The organization shall configure approved parameter sets and key sizes for adopted post-quantum algorithms.</w:t>
      </w:r>
    </w:p>
    <w:p>
      <w:pPr>
        <w:keepNext/>
        <w:spacing w:before="180"/>
      </w:pPr>
      <w:r>
        <w:rPr>
          <w:rFonts w:ascii="IBM Plex Mono" w:hAnsi="IBM Plex Mono" w:cs="IBM Plex Mono"/>
          <w:b/>
          <w:color w:val="0E8E66"/>
          <w:sz w:val="19"/>
        </w:rPr>
        <w:t>QSA-10</w:t>
      </w:r>
      <w:r>
        <w:rPr>
          <w:rFonts w:ascii="IBM Plex Sans" w:hAnsi="IBM Plex Sans" w:cs="IBM Plex Sans"/>
          <w:b/>
          <w:color w:val="0B0E11"/>
          <w:sz w:val="21"/>
        </w:rPr>
        <w:t xml:space="preserve">   Interoperability Conformance Testing</w:t>
      </w:r>
    </w:p>
    <w:p>
      <w:pPr/>
      <w:r>
        <w:t>The organization shall test post-quantum implementations for standards conformance and interoperability.</w:t>
      </w:r>
    </w:p>
    <w:p>
      <w:pPr>
        <w:keepNext/>
        <w:spacing w:before="180"/>
      </w:pPr>
      <w:r>
        <w:rPr>
          <w:rFonts w:ascii="IBM Plex Mono" w:hAnsi="IBM Plex Mono" w:cs="IBM Plex Mono"/>
          <w:b/>
          <w:color w:val="0E8E66"/>
          <w:sz w:val="19"/>
        </w:rPr>
        <w:t>QSA-11</w:t>
      </w:r>
      <w:r>
        <w:rPr>
          <w:rFonts w:ascii="IBM Plex Sans" w:hAnsi="IBM Plex Sans" w:cs="IBM Plex Sans"/>
          <w:b/>
          <w:color w:val="0B0E11"/>
          <w:sz w:val="21"/>
        </w:rPr>
        <w:t xml:space="preserve">   Deprecation of Non-Approved Algorithms</w:t>
      </w:r>
    </w:p>
    <w:p>
      <w:pPr/>
      <w:r>
        <w:t>The organization shall deprecate and prohibit quantum-vulnerable algorithms according to policy timelines (see Encryption and Key Management, EKM).</w:t>
      </w:r>
    </w:p>
    <w:p>
      <w:pPr>
        <w:keepNext/>
        <w:spacing w:before="180"/>
      </w:pPr>
      <w:r>
        <w:rPr>
          <w:rFonts w:ascii="IBM Plex Mono" w:hAnsi="IBM Plex Mono" w:cs="IBM Plex Mono"/>
          <w:b/>
          <w:color w:val="0E8E66"/>
          <w:sz w:val="19"/>
        </w:rPr>
        <w:t>QSA-12</w:t>
      </w:r>
      <w:r>
        <w:rPr>
          <w:rFonts w:ascii="IBM Plex Sans" w:hAnsi="IBM Plex Sans" w:cs="IBM Plex Sans"/>
          <w:b/>
          <w:color w:val="0B0E11"/>
          <w:sz w:val="21"/>
        </w:rPr>
        <w:t xml:space="preserve">   Cryptanalysis and Algorithm-Break Monitoring</w:t>
      </w:r>
    </w:p>
    <w:p>
      <w:pPr/>
      <w:r>
        <w:t>The organization shall monitor for cryptanalytic advances affecting adopted algorithms and respond accordingly (see Threat Intelligence and Threat Hunting, TIH).</w:t>
      </w:r>
    </w:p>
    <w:p>
      <w:pPr>
        <w:keepNext/>
        <w:spacing w:before="180"/>
      </w:pPr>
      <w:r>
        <w:rPr>
          <w:rFonts w:ascii="IBM Plex Mono" w:hAnsi="IBM Plex Mono" w:cs="IBM Plex Mono"/>
          <w:b/>
          <w:color w:val="0E8E66"/>
          <w:sz w:val="19"/>
        </w:rPr>
        <w:t>QSA-13</w:t>
      </w:r>
      <w:r>
        <w:rPr>
          <w:rFonts w:ascii="IBM Plex Sans" w:hAnsi="IBM Plex Sans" w:cs="IBM Plex Sans"/>
          <w:b/>
          <w:color w:val="0B0E11"/>
          <w:sz w:val="21"/>
        </w:rPr>
        <w:t xml:space="preserve">   Assurance Evidence and Documentation</w:t>
      </w:r>
    </w:p>
    <w:p>
      <w:pPr/>
      <w:r>
        <w:t>The organization shall maintain evidence of post-quantum adoption, validation, and configuration for audit.</w:t>
      </w:r>
    </w:p>
    <w:p>
      <w:pPr>
        <w:keepNext/>
        <w:spacing w:before="180"/>
      </w:pPr>
      <w:r>
        <w:rPr>
          <w:rFonts w:ascii="IBM Plex Mono" w:hAnsi="IBM Plex Mono" w:cs="IBM Plex Mono"/>
          <w:b/>
          <w:color w:val="0E8E66"/>
          <w:sz w:val="19"/>
        </w:rPr>
        <w:t>QSA-14</w:t>
      </w:r>
      <w:r>
        <w:rPr>
          <w:rFonts w:ascii="IBM Plex Sans" w:hAnsi="IBM Plex Sans" w:cs="IBM Plex Sans"/>
          <w:b/>
          <w:color w:val="0B0E11"/>
          <w:sz w:val="21"/>
        </w:rPr>
        <w:t xml:space="preserve">   Supply-Chain Cryptographic Conformance</w:t>
      </w:r>
    </w:p>
    <w:p>
      <w:pPr/>
      <w:r>
        <w:t>The organization shall verify that acquired products meet the post-quantum algorithm and validation baseline (see Software Bill of Materials, SBM; Third-Party Risk Management, TPR).</w:t>
      </w:r>
    </w:p>
    <w:p>
      <w:pPr>
        <w:keepNext/>
        <w:spacing w:before="180"/>
      </w:pPr>
      <w:r>
        <w:rPr>
          <w:rFonts w:ascii="IBM Plex Mono" w:hAnsi="IBM Plex Mono" w:cs="IBM Plex Mono"/>
          <w:b/>
          <w:color w:val="0E8E66"/>
          <w:sz w:val="19"/>
        </w:rPr>
        <w:t>QSA-15</w:t>
      </w:r>
      <w:r>
        <w:rPr>
          <w:rFonts w:ascii="IBM Plex Sans" w:hAnsi="IBM Plex Sans" w:cs="IBM Plex Sans"/>
          <w:b/>
          <w:color w:val="0B0E11"/>
          <w:sz w:val="21"/>
        </w:rPr>
        <w:t xml:space="preserve">   Stateful Hash-Based Signature State Management</w:t>
      </w:r>
    </w:p>
    <w:p>
      <w:pPr/>
      <w:r>
        <w:t>Where stateful hash-based signatures such as LMS or XMSS are used, the organization shall manage signature state securely to prevent one-time-key reuse.</w:t>
      </w:r>
    </w:p>
    <w:p>
      <w:pPr>
        <w:keepNext/>
        <w:spacing w:before="180"/>
      </w:pPr>
      <w:r>
        <w:rPr>
          <w:rFonts w:ascii="IBM Plex Mono" w:hAnsi="IBM Plex Mono" w:cs="IBM Plex Mono"/>
          <w:b/>
          <w:color w:val="0E8E66"/>
          <w:sz w:val="19"/>
        </w:rPr>
        <w:t>QSA-16</w:t>
      </w:r>
      <w:r>
        <w:rPr>
          <w:rFonts w:ascii="IBM Plex Sans" w:hAnsi="IBM Plex Sans" w:cs="IBM Plex Sans"/>
          <w:b/>
          <w:color w:val="0B0E11"/>
          <w:sz w:val="21"/>
        </w:rPr>
        <w:t xml:space="preserve">   Post-Migration Assurance Review</w:t>
      </w:r>
    </w:p>
    <w:p>
      <w:pPr/>
      <w:r>
        <w:t>The organization shall periodically review adopted post-quantum cryptography for continued conformance and effectiveness.</w:t>
      </w:r>
    </w:p>
    <w:sectPr w:rsidR="00FC693F" w:rsidRPr="0006063C" w:rsidSect="00034616">
      <w:headerReference w:type="default" r:id="rId9"/>
      <w:footerReference w:type="default" r:id="rId10"/>
      <w:pgSz w:w="12240" w:h="15840"/>
      <w:pgMar w:top="1320" w:right="1440" w:bottom="12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Sora">
    <w:charset w:val="00"/>
    <w:family w:val="swiss"/>
    <w:pitch w:val="variable"/>
    <w:embedRegular r:id="rId1" w:fontKey="{B39C7409-F347-47A9-8527-C0D0E1A77925}"/>
    <w:embedBold r:id="rId2" w:fontKey="{0DBA5A99-AAF0-4F09-8221-0755449A4FB5}"/>
  </w:font>
  <w:font w:name="IBM Plex Sans">
    <w:charset w:val="00"/>
    <w:family w:val="swiss"/>
    <w:pitch w:val="variable"/>
    <w:embedRegular r:id="rId3" w:fontKey="{C0AFB6C4-0096-4FA0-AAD9-FA4EF01E70D9}"/>
    <w:embedBold r:id="rId4" w:fontKey="{707D961D-8932-481D-8F38-42D0EA578034}"/>
  </w:font>
  <w:font w:name="IBM Plex Mono">
    <w:charset w:val="00"/>
    <w:family w:val="modern"/>
    <w:pitch w:val="fixed"/>
    <w:embedRegular r:id="rId5" w:fontKey="{8FAEA3C6-B815-4DEE-9BF7-595C11E29293}"/>
    <w:embedBold r:id="rId6" w:fontKey="{CAF8B839-F2E9-4995-B3A6-8D281F57E65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RunHead"/>
      <w:tabs>
        <w:tab w:pos="9360" w:val="right"/>
      </w:tabs>
    </w:pPr>
    <w:r>
      <w:rPr>
        <w:rFonts w:ascii="IBM Plex Mono" w:hAnsi="IBM Plex Mono" w:cs="IBM Plex Mono"/>
        <w:caps/>
        <w:color w:val="6B7680"/>
        <w:sz w:val="16"/>
      </w:rPr>
      <w:t>TIM D. TIPTON JR.  ·  THE CYBER ALCHEMIST</w:t>
    </w:r>
    <w:r>
      <w:rPr>
        <w:rFonts w:ascii="IBM Plex Mono" w:hAnsi="IBM Plex Mono" w:cs="IBM Plex Mono"/>
      </w:rPr>
      <w:tab/>
    </w:r>
    <w:r>
      <w:rPr>
        <w:rFonts w:ascii="IBM Plex Mono" w:hAnsi="IBM Plex Mono" w:cs="IBM Plex Mono"/>
        <w:caps/>
        <w:color w:val="6B7680"/>
        <w:sz w:val="16"/>
      </w:rPr>
      <w:t>SCOPE FRAMEWORK  ·  QUANTUM READINESS v1.0</w:t>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RunHead"/>
      <w:pBdr>
        <w:bottom w:val="single" w:sz="4" w:space="3" w:color="E3E3DC"/>
      </w:pBdr>
      <w:tabs>
        <w:tab w:pos="9360" w:val="right"/>
      </w:tabs>
    </w:pPr>
    <w:r>
      <w:drawing>
        <wp:anchor distT="0" distB="0" distL="0" distR="0" simplePos="0" relativeHeight="0" behindDoc="1" locked="0" layoutInCell="0" allowOverlap="1">
          <wp:simplePos x="0" y="0"/>
          <wp:positionH relativeFrom="page">
            <wp:posOffset>0</wp:posOffset>
          </wp:positionH>
          <wp:positionV relativeFrom="page">
            <wp:posOffset>0</wp:posOffset>
          </wp:positionV>
          <wp:extent cx="7772400" cy="10058400"/>
          <wp:effectExtent l="0" t="0" r="0" b="0"/>
          <wp:wrapNone/>
          <wp:docPr id="202" name="BenchPaper" descr="Warm off-white interior background"/>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202" name="BenchPaper" descr="Warm off-white interior background"/>
                  <pic:cNvPicPr/>
                </pic:nvPicPr>
                <pic:blipFill>
                  <a:blip r:embed="rId1"/>
                  <a:stretch>
                    <a:fillRect/>
                  </a:stretch>
                </pic:blipFill>
                <pic:spPr>
                  <a:xfrm>
                    <a:off x="0" y="0"/>
                    <a:ext cx="7772400" cy="10058400"/>
                  </a:xfrm>
                  <a:prstGeom prst="rect">
                    <a:avLst/>
                  </a:prstGeom>
                </pic:spPr>
              </pic:pic>
            </a:graphicData>
          </a:graphic>
        </wp:anchor>
      </w:drawing>
    </w:r>
    <w:r/>
    <w:r>
      <w:rPr>
        <w:rFonts w:ascii="IBM Plex Mono" w:hAnsi="IBM Plex Mono" w:cs="IBM Plex Mono"/>
        <w:caps/>
        <w:color w:val="6B7680"/>
        <w:sz w:val="16"/>
      </w:rPr>
      <w:t>The Cyber Alchemist  ·  SCOPE Framework</w:t>
    </w:r>
    <w:r>
      <w:rPr>
        <w:rFonts w:ascii="IBM Plex Mono" w:hAnsi="IBM Plex Mono" w:cs="IBM Plex Mono"/>
      </w:rPr>
      <w:tab/>
    </w:r>
    <w:r>
      <w:rPr>
        <w:rFonts w:ascii="IBM Plex Mono" w:hAnsi="IBM Plex Mono" w:cs="IBM Plex Mono"/>
        <w:caps/>
        <w:color w:val="6B7680"/>
        <w:sz w:val="16"/>
      </w:rPr>
      <w:t>Quantum Readiness</w:t>
    </w: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0"/>
  <w:embedTrueTypeFonts/>
  <w:embedSystemFonts/>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348" w:lineRule="auto" w:after="160"/>
    </w:pPr>
    <w:rPr>
      <w:rFonts w:ascii="IBM Plex Sans" w:hAnsi="IBM Plex Sans" w:cs="IBM Plex Sans"/>
      <w:color w:val="0B0E11"/>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20" w:after="100" w:line="252" w:lineRule="auto"/>
      <w:outlineLvl w:val="0"/>
    </w:pPr>
    <w:rPr>
      <w:rFonts w:asciiTheme="majorHAnsi" w:eastAsiaTheme="majorEastAsia" w:hAnsiTheme="majorHAnsi" w:cstheme="majorBidi" w:ascii="Sora" w:hAnsi="Sora" w:cs="Sora"/>
      <w:b w:val="0"/>
      <w:bCs/>
      <w:color w:val="0B0E11"/>
      <w:sz w:val="32"/>
      <w:szCs w:val="28"/>
    </w:rPr>
  </w:style>
  <w:style w:type="paragraph" w:styleId="Heading2">
    <w:name w:val="heading 2"/>
    <w:basedOn w:val="Normal"/>
    <w:next w:val="Normal"/>
    <w:link w:val="Heading2Char"/>
    <w:uiPriority w:val="9"/>
    <w:unhideWhenUsed/>
    <w:qFormat/>
    <w:rsid w:val="00FC693F"/>
    <w:pPr>
      <w:keepNext/>
      <w:keepLines/>
      <w:spacing w:before="200" w:after="60" w:line="252" w:lineRule="auto"/>
      <w:outlineLvl w:val="1"/>
    </w:pPr>
    <w:rPr>
      <w:rFonts w:asciiTheme="majorHAnsi" w:eastAsiaTheme="majorEastAsia" w:hAnsiTheme="majorHAnsi" w:cstheme="majorBidi" w:ascii="Sora" w:hAnsi="Sora" w:cs="Sora"/>
      <w:b w:val="0"/>
      <w:bCs/>
      <w:color w:val="0B0E1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spacing w:after="60"/>
      <w:contextualSpacing/>
    </w:pPr>
    <w:rPr>
      <w:rFonts w:ascii="IBM Plex Sans" w:hAnsi="IBM Plex Sans" w:cs="IBM Plex Sans"/>
      <w:color w:val="3A444C"/>
      <w:sz w:val="20"/>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verKicker">
    <w:name w:val="CoverKicker"/>
    <w:basedOn w:val="Normal"/>
    <w:pPr>
      <w:spacing w:before="0" w:after="120" w:line="312" w:lineRule="auto"/>
    </w:pPr>
    <w:rPr>
      <w:rFonts w:ascii="IBM Plex Mono" w:hAnsi="IBM Plex Mono" w:cs="IBM Plex Mono"/>
      <w:b w:val="0"/>
      <w:caps/>
      <w:color w:val="21E0A0"/>
      <w:spacing w:val="40"/>
      <w:sz w:val="18"/>
    </w:rPr>
  </w:style>
  <w:style w:type="paragraph" w:customStyle="1" w:styleId="CoverTitle">
    <w:name w:val="CoverTitle"/>
    <w:basedOn w:val="Normal"/>
    <w:pPr>
      <w:spacing w:before="0" w:after="200" w:line="245" w:lineRule="auto"/>
    </w:pPr>
    <w:rPr>
      <w:rFonts w:ascii="Sora" w:hAnsi="Sora" w:cs="Sora"/>
      <w:b/>
      <w:color w:val="EAF0F2"/>
      <w:sz w:val="74"/>
    </w:rPr>
  </w:style>
  <w:style w:type="paragraph" w:customStyle="1" w:styleId="CoverDeck">
    <w:name w:val="CoverDeck"/>
    <w:basedOn w:val="Normal"/>
    <w:pPr>
      <w:spacing w:before="0" w:after="160" w:line="360" w:lineRule="auto"/>
    </w:pPr>
    <w:rPr>
      <w:rFonts w:ascii="IBM Plex Sans" w:hAnsi="IBM Plex Sans" w:cs="IBM Plex Sans"/>
      <w:b w:val="0"/>
      <w:color w:val="8FA0AB"/>
      <w:sz w:val="24"/>
    </w:rPr>
  </w:style>
  <w:style w:type="paragraph" w:customStyle="1" w:styleId="CoverAttrib">
    <w:name w:val="CoverAttrib"/>
    <w:basedOn w:val="Normal"/>
    <w:pPr>
      <w:spacing w:before="200" w:after="120" w:line="312" w:lineRule="auto"/>
    </w:pPr>
    <w:rPr>
      <w:rFonts w:ascii="IBM Plex Mono" w:hAnsi="IBM Plex Mono" w:cs="IBM Plex Mono"/>
      <w:b w:val="0"/>
      <w:color w:val="5A6B75"/>
      <w:spacing w:val="20"/>
      <w:sz w:val="19"/>
    </w:rPr>
  </w:style>
  <w:style w:type="paragraph" w:customStyle="1" w:styleId="WordMark">
    <w:name w:val="WordMark"/>
    <w:basedOn w:val="Normal"/>
    <w:pPr>
      <w:spacing w:before="0" w:after="0" w:line="264" w:lineRule="auto"/>
    </w:pPr>
    <w:rPr>
      <w:rFonts w:ascii="IBM Plex Mono" w:hAnsi="IBM Plex Mono" w:cs="IBM Plex Mono"/>
      <w:b w:val="0"/>
      <w:caps/>
      <w:color w:val="EAF0F2"/>
      <w:spacing w:val="26"/>
      <w:sz w:val="22"/>
    </w:rPr>
  </w:style>
  <w:style w:type="paragraph" w:customStyle="1" w:styleId="TileIdx">
    <w:name w:val="TileIdx"/>
    <w:basedOn w:val="Normal"/>
    <w:pPr>
      <w:spacing w:before="0" w:after="0" w:line="240" w:lineRule="auto"/>
    </w:pPr>
    <w:rPr>
      <w:rFonts w:ascii="IBM Plex Mono" w:hAnsi="IBM Plex Mono" w:cs="IBM Plex Mono"/>
      <w:b w:val="0"/>
      <w:color w:val="5A6B75"/>
      <w:spacing w:val="16"/>
      <w:sz w:val="15"/>
    </w:rPr>
  </w:style>
  <w:style w:type="paragraph" w:customStyle="1" w:styleId="TileSym">
    <w:name w:val="TileSym"/>
    <w:basedOn w:val="Normal"/>
    <w:pPr>
      <w:spacing w:before="0" w:after="0" w:line="240" w:lineRule="auto"/>
    </w:pPr>
    <w:rPr>
      <w:rFonts w:ascii="Sora" w:hAnsi="Sora" w:cs="Sora"/>
      <w:b/>
      <w:color w:val="EAF0F2"/>
      <w:sz w:val="42"/>
    </w:rPr>
  </w:style>
  <w:style w:type="paragraph" w:customStyle="1" w:styleId="TileName">
    <w:name w:val="TileName"/>
    <w:basedOn w:val="Normal"/>
    <w:pPr>
      <w:spacing w:before="80" w:after="0" w:line="240" w:lineRule="auto"/>
    </w:pPr>
    <w:rPr>
      <w:rFonts w:ascii="IBM Plex Mono" w:hAnsi="IBM Plex Mono" w:cs="IBM Plex Mono"/>
      <w:b w:val="0"/>
      <w:caps/>
      <w:color w:val="8FA0AB"/>
      <w:spacing w:val="26"/>
      <w:sz w:val="15"/>
    </w:rPr>
  </w:style>
  <w:style w:type="paragraph" w:customStyle="1" w:styleId="TileIdxG">
    <w:name w:val="TileIdxG"/>
    <w:basedOn w:val="Normal"/>
    <w:pPr>
      <w:spacing w:before="0" w:after="0" w:line="240" w:lineRule="auto"/>
    </w:pPr>
    <w:rPr>
      <w:rFonts w:ascii="IBM Plex Mono" w:hAnsi="IBM Plex Mono" w:cs="IBM Plex Mono"/>
      <w:b w:val="0"/>
      <w:color w:val="E9BD55"/>
      <w:spacing w:val="16"/>
      <w:sz w:val="15"/>
    </w:rPr>
  </w:style>
  <w:style w:type="paragraph" w:customStyle="1" w:styleId="TileSymG">
    <w:name w:val="TileSymG"/>
    <w:basedOn w:val="Normal"/>
    <w:pPr>
      <w:spacing w:before="0" w:after="0" w:line="240" w:lineRule="auto"/>
    </w:pPr>
    <w:rPr>
      <w:rFonts w:ascii="Sora" w:hAnsi="Sora" w:cs="Sora"/>
      <w:b/>
      <w:color w:val="FBE08F"/>
      <w:sz w:val="42"/>
    </w:rPr>
  </w:style>
  <w:style w:type="paragraph" w:customStyle="1" w:styleId="TileNameG">
    <w:name w:val="TileNameG"/>
    <w:basedOn w:val="Normal"/>
    <w:pPr>
      <w:spacing w:before="80" w:after="0" w:line="240" w:lineRule="auto"/>
    </w:pPr>
    <w:rPr>
      <w:rFonts w:ascii="IBM Plex Mono" w:hAnsi="IBM Plex Mono" w:cs="IBM Plex Mono"/>
      <w:b w:val="0"/>
      <w:caps/>
      <w:color w:val="E9BD55"/>
      <w:spacing w:val="26"/>
      <w:sz w:val="15"/>
    </w:rPr>
  </w:style>
  <w:style w:type="paragraph" w:customStyle="1" w:styleId="SchemeCap">
    <w:name w:val="SchemeCap"/>
    <w:basedOn w:val="Normal"/>
    <w:pPr>
      <w:spacing w:before="160" w:after="80" w:line="336" w:lineRule="auto"/>
    </w:pPr>
    <w:rPr>
      <w:rFonts w:ascii="IBM Plex Mono" w:hAnsi="IBM Plex Mono" w:cs="IBM Plex Mono"/>
      <w:b w:val="0"/>
      <w:caps/>
      <w:color w:val="5A6B75"/>
      <w:spacing w:val="24"/>
      <w:sz w:val="16"/>
    </w:rPr>
  </w:style>
  <w:style w:type="paragraph" w:customStyle="1" w:styleId="SigilTxt">
    <w:name w:val="SigilTxt"/>
    <w:basedOn w:val="Normal"/>
    <w:pPr>
      <w:spacing w:before="0" w:after="0" w:line="240" w:lineRule="auto"/>
      <w:jc w:val="center"/>
    </w:pPr>
    <w:rPr>
      <w:rFonts w:ascii="IBM Plex Mono" w:hAnsi="IBM Plex Mono" w:cs="IBM Plex Mono"/>
      <w:b/>
      <w:color w:val="FBE08F"/>
      <w:sz w:val="26"/>
    </w:rPr>
  </w:style>
  <w:style w:type="paragraph" w:customStyle="1" w:styleId="Kicker">
    <w:name w:val="Kicker"/>
    <w:basedOn w:val="Normal"/>
    <w:pPr>
      <w:spacing w:before="280" w:after="60" w:line="312" w:lineRule="auto"/>
    </w:pPr>
    <w:rPr>
      <w:rFonts w:ascii="IBM Plex Mono" w:hAnsi="IBM Plex Mono" w:cs="IBM Plex Mono"/>
      <w:b w:val="0"/>
      <w:caps/>
      <w:color w:val="0E8E66"/>
      <w:spacing w:val="34"/>
      <w:sz w:val="17"/>
    </w:rPr>
  </w:style>
  <w:style w:type="paragraph" w:customStyle="1" w:styleId="Deck">
    <w:name w:val="Deck"/>
    <w:basedOn w:val="Normal"/>
    <w:pPr>
      <w:spacing w:before="0" w:after="120" w:line="360" w:lineRule="auto"/>
    </w:pPr>
    <w:rPr>
      <w:rFonts w:ascii="IBM Plex Sans" w:hAnsi="IBM Plex Sans" w:cs="IBM Plex Sans"/>
      <w:b w:val="0"/>
      <w:color w:val="3A444C"/>
      <w:sz w:val="25"/>
    </w:rPr>
  </w:style>
  <w:style w:type="paragraph" w:customStyle="1" w:styleId="FieldLabel">
    <w:name w:val="FieldLabel"/>
    <w:basedOn w:val="Normal"/>
    <w:pPr>
      <w:spacing w:before="80" w:after="40" w:line="312" w:lineRule="auto"/>
    </w:pPr>
    <w:rPr>
      <w:rFonts w:ascii="IBM Plex Mono" w:hAnsi="IBM Plex Mono" w:cs="IBM Plex Mono"/>
      <w:b w:val="0"/>
      <w:caps/>
      <w:color w:val="6B7680"/>
      <w:spacing w:val="24"/>
      <w:sz w:val="16"/>
    </w:rPr>
  </w:style>
  <w:style w:type="paragraph" w:customStyle="1" w:styleId="Attrib2">
    <w:name w:val="Attrib2"/>
    <w:basedOn w:val="Normal"/>
    <w:pPr>
      <w:spacing w:before="0" w:after="80" w:line="312" w:lineRule="auto"/>
    </w:pPr>
    <w:rPr>
      <w:rFonts w:ascii="IBM Plex Mono" w:hAnsi="IBM Plex Mono" w:cs="IBM Plex Mono"/>
      <w:b w:val="0"/>
      <w:color w:val="6B7680"/>
      <w:spacing w:val="16"/>
      <w:sz w:val="16"/>
    </w:rPr>
  </w:style>
  <w:style w:type="paragraph" w:customStyle="1" w:styleId="Badge">
    <w:name w:val="Badge"/>
    <w:basedOn w:val="Normal"/>
    <w:pPr>
      <w:spacing w:before="40" w:after="80" w:line="312" w:lineRule="auto"/>
    </w:pPr>
    <w:rPr>
      <w:rFonts w:ascii="IBM Plex Mono" w:hAnsi="IBM Plex Mono" w:cs="IBM Plex Mono"/>
      <w:b w:val="0"/>
      <w:caps/>
      <w:color w:val="3A444C"/>
      <w:spacing w:val="22"/>
      <w:sz w:val="17"/>
    </w:rPr>
  </w:style>
  <w:style w:type="paragraph" w:customStyle="1" w:styleId="HeadCellTxt">
    <w:name w:val="HeadCellTxt"/>
    <w:basedOn w:val="Normal"/>
    <w:pPr>
      <w:spacing w:before="0" w:after="0" w:line="312" w:lineRule="auto"/>
    </w:pPr>
    <w:rPr>
      <w:rFonts w:ascii="IBM Plex Mono" w:hAnsi="IBM Plex Mono" w:cs="IBM Plex Mono"/>
      <w:b w:val="0"/>
      <w:caps/>
      <w:color w:val="6B7680"/>
      <w:spacing w:val="22"/>
      <w:sz w:val="16"/>
    </w:rPr>
  </w:style>
  <w:style w:type="paragraph" w:customStyle="1" w:styleId="CellTxt">
    <w:name w:val="CellTxt"/>
    <w:basedOn w:val="Normal"/>
    <w:pPr>
      <w:spacing w:before="0" w:after="0" w:line="312" w:lineRule="auto"/>
    </w:pPr>
    <w:rPr>
      <w:rFonts w:ascii="IBM Plex Sans" w:hAnsi="IBM Plex Sans" w:cs="IBM Plex Sans"/>
      <w:b w:val="0"/>
      <w:color w:val="0B0E11"/>
      <w:sz w:val="20"/>
    </w:rPr>
  </w:style>
  <w:style w:type="paragraph" w:customStyle="1" w:styleId="Placeholder">
    <w:name w:val="Placeholder"/>
    <w:basedOn w:val="Normal"/>
    <w:pPr>
      <w:spacing w:before="0" w:after="0" w:line="312" w:lineRule="auto"/>
    </w:pPr>
    <w:rPr>
      <w:rFonts w:ascii="IBM Plex Sans" w:hAnsi="IBM Plex Sans" w:cs="IBM Plex Sans"/>
      <w:b w:val="0"/>
      <w:color w:val="6B7680"/>
      <w:sz w:val="20"/>
    </w:rPr>
  </w:style>
  <w:style w:type="paragraph" w:customStyle="1" w:styleId="RunHead">
    <w:name w:val="RunHead"/>
    <w:basedOn w:val="Normal"/>
    <w:pPr>
      <w:spacing w:before="0" w:after="0" w:line="312" w:lineRule="auto"/>
    </w:pPr>
    <w:rPr>
      <w:rFonts w:ascii="IBM Plex Mono" w:hAnsi="IBM Plex Mono" w:cs="IBM Plex Mono"/>
      <w:b w:val="0"/>
      <w:caps/>
      <w:color w:val="6B7680"/>
      <w:spacing w:val="16"/>
      <w:sz w:val="16"/>
    </w:rPr>
  </w:style>
  <w:style w:type="paragraph" w:customStyle="1" w:styleId="TierName">
    <w:name w:val="TierName"/>
    <w:basedOn w:val="Normal"/>
    <w:pPr>
      <w:spacing w:before="80" w:after="40" w:line="252" w:lineRule="auto"/>
    </w:pPr>
    <w:rPr>
      <w:rFonts w:ascii="Sora" w:hAnsi="Sora" w:cs="Sora"/>
      <w:b w:val="0"/>
      <w:color w:val="0B0E11"/>
      <w:sz w:val="30"/>
    </w:rPr>
  </w:style>
  <w:style w:type="paragraph" w:customStyle="1" w:styleId="MiniLabel">
    <w:name w:val="MiniLabel"/>
    <w:basedOn w:val="Normal"/>
    <w:pPr>
      <w:spacing w:before="120" w:after="40" w:line="312" w:lineRule="auto"/>
    </w:pPr>
    <w:rPr>
      <w:rFonts w:ascii="IBM Plex Mono" w:hAnsi="IBM Plex Mono" w:cs="IBM Plex Mono"/>
      <w:b w:val="0"/>
      <w:caps/>
      <w:color w:val="0E8E66"/>
      <w:spacing w:val="22"/>
      <w:sz w:val="16"/>
    </w:rPr>
  </w:style>
  <w:style w:type="paragraph" w:customStyle="1" w:styleId="BoxText">
    <w:name w:val="BoxText"/>
    <w:basedOn w:val="Normal"/>
    <w:pPr>
      <w:spacing w:before="0" w:after="0" w:line="336" w:lineRule="auto"/>
    </w:pPr>
    <w:rPr>
      <w:rFonts w:ascii="IBM Plex Sans" w:hAnsi="IBM Plex Sans" w:cs="IBM Plex Sans"/>
      <w:b w:val="0"/>
      <w:color w:val="0B0E11"/>
      <w:sz w:val="20"/>
    </w:rPr>
  </w:style>
  <w:style w:type="paragraph" w:customStyle="1" w:styleId="BoxPlaceholder">
    <w:name w:val="BoxPlaceholder"/>
    <w:basedOn w:val="Normal"/>
    <w:pPr>
      <w:spacing w:before="0" w:after="0" w:line="336" w:lineRule="auto"/>
    </w:pPr>
    <w:rPr>
      <w:rFonts w:ascii="IBM Plex Sans" w:hAnsi="IBM Plex Sans" w:cs="IBM Plex Sans"/>
      <w:b w:val="0"/>
      <w:color w:val="6B7680"/>
      <w:sz w:val="20"/>
    </w:rPr>
  </w:style>
  <w:style w:type="paragraph" w:customStyle="1" w:styleId="CalloutText">
    <w:name w:val="CalloutText"/>
    <w:basedOn w:val="Normal"/>
    <w:pPr>
      <w:spacing w:before="0" w:after="0" w:line="348" w:lineRule="auto"/>
    </w:pPr>
    <w:rPr>
      <w:rFonts w:ascii="IBM Plex Sans" w:hAnsi="IBM Plex Sans" w:cs="IBM Plex Sans"/>
      <w:b w:val="0"/>
      <w:color w:val="0B0E11"/>
      <w:sz w:val="21"/>
    </w:rPr>
  </w:style>
  <w:style w:type="paragraph" w:customStyle="1" w:styleId="ExtFlag">
    <w:name w:val="ExtFlag"/>
    <w:basedOn w:val="Normal"/>
    <w:pPr>
      <w:spacing w:before="40" w:after="40" w:line="312" w:lineRule="auto"/>
    </w:pPr>
    <w:rPr>
      <w:rFonts w:ascii="IBM Plex Mono" w:hAnsi="IBM Plex Mono" w:cs="IBM Plex Mono"/>
      <w:b w:val="0"/>
      <w:caps/>
      <w:color w:val="0E8E66"/>
      <w:spacing w:val="26"/>
      <w:sz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cover_dark.png"/><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Sora-regular.odttf"/><Relationship Id="rId2" Type="http://schemas.openxmlformats.org/officeDocument/2006/relationships/font" Target="fonts/Sora-bold.odttf"/><Relationship Id="rId3" Type="http://schemas.openxmlformats.org/officeDocument/2006/relationships/font" Target="fonts/IBMPlexSans-regular.odttf"/><Relationship Id="rId4" Type="http://schemas.openxmlformats.org/officeDocument/2006/relationships/font" Target="fonts/IBMPlexSans-bold.odttf"/><Relationship Id="rId5" Type="http://schemas.openxmlformats.org/officeDocument/2006/relationships/font" Target="fonts/IBMPlexMono-regular.odttf"/><Relationship Id="rId6" Type="http://schemas.openxmlformats.org/officeDocument/2006/relationships/font" Target="fonts/IBMPlexMono-bold.odttf"/></Relationships>
</file>

<file path=word/_rels/header1.xml.rels><?xml version='1.0' encoding='UTF-8' standalone='yes'?>
<Relationships xmlns="http://schemas.openxmlformats.org/package/2006/relationships"><Relationship Id="rId1" Type="http://schemas.openxmlformats.org/officeDocument/2006/relationships/image" Target="media/bench_paper.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Framework - Quantum Readiness Control Domain</dc:title>
  <dc:subject>SCOPE, Strategic Cybersecurity Operations and Protection for Enterprises</dc:subject>
  <dc:creator>Tim D. Tipton Jr.</dc:creator>
  <cp:keywords>SCOPE, cybersecurity, controls, maturity model, crosswalk</cp:keywords>
  <dc:description/>
  <cp:lastModifiedBy>Tim D. Tipton Jr.</cp:lastModifiedBy>
  <cp:revision>1</cp:revision>
  <dcterms:created xsi:type="dcterms:W3CDTF">2026-07-22T00:00:00Z</dcterms:created>
  <dcterms:modified xsi:type="dcterms:W3CDTF">2026-07-22T00:00:00Z</dcterms:modified>
  <cp:category>Cybersecurity Framework</cp:category>
  <dc:language>en-US</dc:language>
</cp:coreProperties>
</file>